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240"/>
        <w:rPr/>
      </w:pPr>
      <w:r>
        <w:rPr/>
        <w:t>Ofício n</w:t>
      </w:r>
      <w:r>
        <w:rPr>
          <w:u w:val="single"/>
          <w:vertAlign w:val="superscript"/>
        </w:rPr>
        <w:t>º</w:t>
      </w:r>
      <w:r>
        <w:rPr/>
        <w:t xml:space="preserve"> </w:t>
      </w:r>
      <w:r>
        <w:rPr/>
        <w:t>270</w:t>
      </w:r>
      <w:r>
        <w:rPr/>
        <w:t>/21</w:t>
        <w:tab/>
        <w:tab/>
        <w:tab/>
        <w:tab/>
        <w:tab/>
        <w:t xml:space="preserve">   Três Passos, </w:t>
      </w:r>
      <w:r>
        <w:rPr>
          <w:rFonts w:eastAsia="Times New Roman" w:cs="Arial"/>
          <w:color w:val="auto"/>
          <w:kern w:val="0"/>
          <w:sz w:val="24"/>
          <w:szCs w:val="24"/>
          <w:lang w:val="pt-BR" w:eastAsia="zh-CN" w:bidi="ar-SA"/>
        </w:rPr>
        <w:t>3 de setembro</w:t>
      </w:r>
      <w:r>
        <w:rPr>
          <w:rFonts w:eastAsia="Times New Roman" w:cs="Arial"/>
          <w:color w:val="auto"/>
          <w:sz w:val="24"/>
          <w:szCs w:val="24"/>
          <w:lang w:val="pt-BR" w:eastAsia="zh-CN" w:bidi="ar-SA"/>
        </w:rPr>
        <w:t xml:space="preserve"> de 2021.</w:t>
      </w:r>
    </w:p>
    <w:p>
      <w:pPr>
        <w:pStyle w:val="Normal"/>
        <w:tabs>
          <w:tab w:val="clear" w:pos="708"/>
          <w:tab w:val="left" w:pos="4155" w:leader="none"/>
          <w:tab w:val="left" w:pos="4562" w:leader="none"/>
        </w:tabs>
        <w:ind w:left="0" w:right="0" w:firstLine="2835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</w:r>
    </w:p>
    <w:p>
      <w:pPr>
        <w:pStyle w:val="Normal"/>
        <w:ind w:left="0" w:right="0"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Senhor Prefeito Municipal:</w:t>
      </w:r>
    </w:p>
    <w:p>
      <w:pPr>
        <w:pStyle w:val="Normal"/>
        <w:ind w:left="0" w:right="0"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Recuodecorpodetexto2"/>
        <w:spacing w:lineRule="auto" w:line="240"/>
        <w:ind w:left="0" w:right="0" w:firstLine="1418"/>
        <w:rPr/>
      </w:pPr>
      <w:r>
        <w:rPr/>
        <w:t>Para os efeitos do art. 9</w:t>
      </w:r>
      <w:r>
        <w:rPr>
          <w:u w:val="single"/>
          <w:vertAlign w:val="superscript"/>
        </w:rPr>
        <w:t>º</w:t>
      </w:r>
      <w:r>
        <w:rPr/>
        <w:t>, § 4</w:t>
      </w:r>
      <w:r>
        <w:rPr>
          <w:u w:val="single"/>
          <w:vertAlign w:val="superscript"/>
        </w:rPr>
        <w:t>º</w:t>
      </w:r>
      <w:r>
        <w:rPr/>
        <w:t>, da Lei Complementar n</w:t>
      </w:r>
      <w:r>
        <w:rPr>
          <w:u w:val="single"/>
          <w:vertAlign w:val="superscript"/>
        </w:rPr>
        <w:t>º</w:t>
      </w:r>
      <w:r>
        <w:rPr/>
        <w:t xml:space="preserve"> 101, de 4 de maio de 2000, informamos a Vossa Excelência que a Comissão de Orçamento e Finanças desta Casa Legislativa está organizando a audiência pública com a finalidade de avaliar os resultados das </w:t>
      </w:r>
      <w:r>
        <w:rPr>
          <w:u w:val="single"/>
        </w:rPr>
        <w:t>metas fiscais</w:t>
      </w:r>
      <w:r>
        <w:rPr/>
        <w:t xml:space="preserve"> previstas na Lei de Diretrizes Orçamentárias, a ser realizada no </w:t>
      </w:r>
      <w:r>
        <w:rPr>
          <w:b/>
          <w:bCs/>
        </w:rPr>
        <w:t xml:space="preserve">dia </w:t>
      </w:r>
      <w:r>
        <w:rPr>
          <w:b/>
          <w:bCs/>
        </w:rPr>
        <w:t>29</w:t>
      </w:r>
      <w:r>
        <w:rPr>
          <w:b/>
          <w:bCs/>
        </w:rPr>
        <w:t xml:space="preserve"> de </w:t>
      </w:r>
      <w:r>
        <w:rPr>
          <w:rFonts w:eastAsia="Times New Roman" w:cs="Arial"/>
          <w:b/>
          <w:bCs/>
          <w:color w:val="auto"/>
          <w:kern w:val="0"/>
          <w:sz w:val="24"/>
          <w:szCs w:val="24"/>
          <w:lang w:val="pt-BR" w:eastAsia="zh-CN" w:bidi="ar-SA"/>
        </w:rPr>
        <w:t>setembro</w:t>
      </w:r>
      <w:r>
        <w:rPr>
          <w:b/>
          <w:bCs/>
        </w:rPr>
        <w:t xml:space="preserve"> de 2021, às </w:t>
      </w:r>
      <w:r>
        <w:rPr>
          <w:rFonts w:eastAsia="Times New Roman" w:cs="Arial"/>
          <w:b/>
          <w:bCs/>
          <w:color w:val="auto"/>
          <w:sz w:val="24"/>
          <w:szCs w:val="24"/>
          <w:lang w:val="pt-BR" w:eastAsia="zh-CN" w:bidi="ar-SA"/>
        </w:rPr>
        <w:t>17h</w:t>
      </w:r>
      <w:r>
        <w:rPr>
          <w:b/>
        </w:rPr>
        <w:t xml:space="preserve">, </w:t>
      </w:r>
      <w:r>
        <w:rPr/>
        <w:t>nesta Casa Legislativa.</w:t>
      </w:r>
    </w:p>
    <w:p>
      <w:pPr>
        <w:pStyle w:val="Recuodecorpodetexto2"/>
        <w:spacing w:lineRule="auto" w:line="240"/>
        <w:ind w:left="0" w:right="0" w:firstLine="1418"/>
        <w:rPr/>
      </w:pPr>
      <w:r>
        <w:rPr/>
      </w:r>
    </w:p>
    <w:p>
      <w:pPr>
        <w:pStyle w:val="Recuodecorpodetexto2"/>
        <w:spacing w:lineRule="auto" w:line="240"/>
        <w:ind w:left="0" w:right="0" w:firstLine="1418"/>
        <w:rPr/>
      </w:pPr>
      <w:r>
        <w:rPr/>
        <w:t>Solicita-se, para tanto, o envio a esta Câmara, em até 5 (cinco) dias da data prevista para a audiência pública, conforme determina a Resolução n</w:t>
      </w:r>
      <w:r>
        <w:rPr>
          <w:u w:val="single"/>
          <w:vertAlign w:val="superscript"/>
        </w:rPr>
        <w:t>º</w:t>
      </w:r>
      <w:r>
        <w:rPr/>
        <w:t xml:space="preserve"> 3, de 16 de maio de 2006, da documentação competente para análise prévia da Comissão de Orçamento e Finanças, que consiste nos demonstrativos de resultado nominal e primário, referentes ao </w:t>
      </w:r>
      <w:r>
        <w:rPr/>
        <w:t>2</w:t>
      </w:r>
      <w:r>
        <w:rPr>
          <w:strike/>
        </w:rPr>
        <w:t>º</w:t>
      </w:r>
      <w:r>
        <w:rPr/>
        <w:t xml:space="preserve"> quadrimestre de 2021 (meses de </w:t>
      </w:r>
      <w:r>
        <w:rPr>
          <w:rFonts w:eastAsia="Times New Roman" w:cs="Arial"/>
          <w:color w:val="auto"/>
          <w:kern w:val="0"/>
          <w:sz w:val="24"/>
          <w:szCs w:val="24"/>
          <w:lang w:val="pt-BR" w:eastAsia="zh-CN" w:bidi="ar-SA"/>
        </w:rPr>
        <w:t>maio a agosto)</w:t>
      </w:r>
      <w:r>
        <w:rPr/>
        <w:t>, elaborados pela Secretaria do Tesouro Nacional para fins de cumprimento da Lei de Responsabilidade Fiscal, conforme determina a Portaria da STN n</w:t>
      </w:r>
      <w:r>
        <w:rPr>
          <w:u w:val="single"/>
          <w:vertAlign w:val="superscript"/>
        </w:rPr>
        <w:t>º</w:t>
      </w:r>
      <w:r>
        <w:rPr/>
        <w:t xml:space="preserve"> 441.</w:t>
      </w:r>
    </w:p>
    <w:p>
      <w:pPr>
        <w:pStyle w:val="Recuodecorpodetexto2"/>
        <w:spacing w:lineRule="auto" w:line="240"/>
        <w:ind w:left="0" w:right="0" w:firstLine="1418"/>
        <w:rPr/>
      </w:pPr>
      <w:r>
        <w:rPr/>
      </w:r>
    </w:p>
    <w:p>
      <w:pPr>
        <w:pStyle w:val="Recuodecorpodetexto2"/>
        <w:spacing w:lineRule="auto" w:line="240"/>
        <w:ind w:left="0" w:right="0" w:firstLine="1418"/>
        <w:rPr/>
      </w:pPr>
      <w:r>
        <w:rPr/>
        <w:t>Salienta-se que a presença de Vossa Excelência não é obrigatória na audiência pública, embora seja possível. Contudo, o Prefeito deverá indicar servidor (Secretário ou outro servidor) para representar o Executivo.</w:t>
      </w:r>
    </w:p>
    <w:p>
      <w:pPr>
        <w:pStyle w:val="Recuodecorpodetexto2"/>
        <w:spacing w:lineRule="auto" w:line="240"/>
        <w:ind w:left="705" w:right="0" w:firstLine="2835"/>
        <w:rPr/>
      </w:pPr>
      <w:r>
        <w:rPr/>
      </w:r>
    </w:p>
    <w:p>
      <w:pPr>
        <w:pStyle w:val="Recuodecorpodetexto2"/>
        <w:spacing w:lineRule="auto" w:line="240"/>
        <w:ind w:left="4536" w:right="0" w:hanging="0"/>
        <w:rPr/>
      </w:pPr>
      <w:r>
        <w:rPr/>
        <w:t>Atenciosas saudações.</w:t>
      </w:r>
    </w:p>
    <w:p>
      <w:pPr>
        <w:pStyle w:val="Normal"/>
        <w:ind w:left="4536" w:right="0" w:hanging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ind w:left="4536" w:right="0" w:hanging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2636520</wp:posOffset>
            </wp:positionH>
            <wp:positionV relativeFrom="paragraph">
              <wp:posOffset>635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4536" w:right="0" w:hanging="0"/>
        <w:jc w:val="both"/>
        <w:rPr/>
      </w:pPr>
      <w:r>
        <w:rPr>
          <w:rFonts w:eastAsia="Times New Roman" w:cs="Arial" w:ascii="Arial" w:hAnsi="Arial"/>
          <w:bCs/>
          <w:color w:val="auto"/>
          <w:sz w:val="24"/>
          <w:szCs w:val="24"/>
          <w:lang w:val="pt-BR" w:eastAsia="zh-CN" w:bidi="ar-SA"/>
        </w:rPr>
        <w:t>Paulo Gilceu Sattler</w:t>
      </w:r>
      <w:r>
        <w:rPr>
          <w:rFonts w:cs="Arial" w:ascii="Arial" w:hAnsi="Arial"/>
          <w:bCs/>
        </w:rPr>
        <w:t>,</w:t>
      </w:r>
    </w:p>
    <w:p>
      <w:pPr>
        <w:pStyle w:val="Normal"/>
        <w:ind w:left="4536" w:right="0" w:hanging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Presidente.</w:t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A Sua Excelência o Senhor</w:t>
      </w:r>
    </w:p>
    <w:p>
      <w:pPr>
        <w:pStyle w:val="Normal"/>
        <w:jc w:val="both"/>
        <w:rPr>
          <w:rFonts w:ascii="Arial" w:hAnsi="Arial" w:eastAsia="Times New Roman" w:cs="Arial"/>
          <w:color w:val="auto"/>
          <w:sz w:val="24"/>
          <w:szCs w:val="24"/>
          <w:lang w:val="pt-BR" w:eastAsia="zh-CN" w:bidi="ar-SA"/>
        </w:rPr>
      </w:pPr>
      <w:r>
        <w:rPr>
          <w:rFonts w:eastAsia="Times New Roman" w:cs="Arial" w:ascii="Arial" w:hAnsi="Arial"/>
          <w:color w:val="auto"/>
          <w:sz w:val="24"/>
          <w:szCs w:val="24"/>
          <w:lang w:val="pt-BR" w:eastAsia="zh-CN" w:bidi="ar-SA"/>
        </w:rPr>
        <w:t>Arlei Luis Tomazoni,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Prefeito Municipal,</w:t>
      </w:r>
    </w:p>
    <w:p>
      <w:pPr>
        <w:pStyle w:val="Ttulo8"/>
        <w:numPr>
          <w:ilvl w:val="7"/>
          <w:numId w:val="2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418" w:right="1134" w:header="1134" w:top="1191" w:footer="1134" w:bottom="119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0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2533015</wp:posOffset>
          </wp:positionH>
          <wp:positionV relativeFrom="paragraph">
            <wp:posOffset>-38735</wp:posOffset>
          </wp:positionV>
          <wp:extent cx="814705" cy="108458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1" t="-110" r="-131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1084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rPr>
        <w:sz w:val="20"/>
        <w:lang w:val="pt-BR" w:eastAsia="pt-BR"/>
      </w:rPr>
    </w:pPr>
    <w:r>
      <w:rPr>
        <w:sz w:val="20"/>
        <w:lang w:val="pt-BR"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val="pt-BR" w:eastAsia="pt-BR"/>
      </w:rPr>
    </w:pPr>
    <w:r>
      <w:rPr>
        <w:rFonts w:cs="Arial Narrow" w:ascii="Arial Narrow" w:hAnsi="Arial Narrow"/>
        <w:sz w:val="18"/>
        <w:szCs w:val="18"/>
        <w:lang w:val="pt-BR"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rFonts w:ascii="Comic Sans MS" w:hAnsi="Comic Sans MS" w:cs="Comic Sans MS"/>
        <w:b/>
        <w:b/>
        <w:bCs/>
        <w:sz w:val="21"/>
        <w:szCs w:val="21"/>
      </w:rPr>
    </w:pPr>
    <w:r>
      <w:rPr>
        <w:rFonts w:cs="Comic Sans MS" w:ascii="Comic Sans MS" w:hAnsi="Comic Sans MS"/>
        <w:b/>
        <w:bCs/>
        <w:sz w:val="21"/>
        <w:szCs w:val="2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ind w:left="-180" w:right="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-180" w:right="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ind w:left="-180" w:right="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i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Times New Roman" w:hAnsi="Times New Roman" w:eastAsia="Times New Roman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Times New Roman" w:hAnsi="Times New Roman" w:eastAsia="Times New Roman" w:cs="Times New Roman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Times New Roman" w:hAnsi="Times New Roman" w:eastAsia="Times New Roman" w:cs="Times New Roman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Fontepargpadro">
    <w:name w:val="Fonte parág. padrão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Nfaseforte">
    <w:name w:val="Ênfase forte"/>
    <w:qFormat/>
    <w:rPr>
      <w:b/>
      <w:bCs/>
    </w:rPr>
  </w:style>
  <w:style w:type="character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Recuodecorpodetexto3">
    <w:name w:val="Recuo de corpo de texto 3"/>
    <w:basedOn w:val="Normal"/>
    <w:qFormat/>
    <w:pPr>
      <w:ind w:left="0" w:right="0"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ecuodecorpodetexto2">
    <w:name w:val="Recuo de corpo de texto 2"/>
    <w:basedOn w:val="Normal"/>
    <w:qFormat/>
    <w:pPr>
      <w:spacing w:lineRule="auto" w:line="360"/>
      <w:ind w:left="0" w:right="0" w:firstLine="2835"/>
      <w:jc w:val="both"/>
    </w:pPr>
    <w:rPr>
      <w:rFonts w:ascii="Arial" w:hAnsi="Arial" w:cs="Arial"/>
    </w:rPr>
  </w:style>
  <w:style w:type="paragraph" w:styleId="Corpodetexto2">
    <w:name w:val="Corpo de texto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="280" w:after="280"/>
    </w:pPr>
    <w:rPr>
      <w:color w:val="00000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Application>LibreOffice/7.0.1.2$Windows_X86_64 LibreOffice_project/7cbcfc562f6eb6708b5ff7d7397325de9e764452</Application>
  <Pages>1</Pages>
  <Words>245</Words>
  <Characters>1329</Characters>
  <CharactersWithSpaces>1573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2006-05-16T09:37:00Z</dcterms:created>
  <dc:creator>Câmara Municipal de Vereadores de Três Passos</dc:creator>
  <dc:description/>
  <dc:language>pt-BR</dc:language>
  <cp:lastModifiedBy/>
  <cp:lastPrinted>2006-05-16T09:55:00Z</cp:lastPrinted>
  <dcterms:modified xsi:type="dcterms:W3CDTF">2021-09-03T15:57:39Z</dcterms:modified>
  <cp:revision>72</cp:revision>
  <dc:subject/>
  <dc:title>Ofício nº  279/02</dc:title>
</cp:coreProperties>
</file>