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AF" w:rsidRDefault="007763AF">
      <w:pPr>
        <w:jc w:val="center"/>
        <w:rPr>
          <w:b/>
          <w:sz w:val="23"/>
          <w:szCs w:val="23"/>
        </w:rPr>
      </w:pPr>
      <w:bookmarkStart w:id="0" w:name="_GoBack"/>
      <w:bookmarkEnd w:id="0"/>
    </w:p>
    <w:p w:rsidR="007D0BA5" w:rsidRPr="00671812" w:rsidRDefault="007D0BA5">
      <w:pPr>
        <w:jc w:val="center"/>
        <w:rPr>
          <w:b/>
          <w:sz w:val="23"/>
          <w:szCs w:val="23"/>
        </w:rPr>
      </w:pPr>
      <w:r w:rsidRPr="00671812">
        <w:rPr>
          <w:b/>
          <w:sz w:val="23"/>
          <w:szCs w:val="23"/>
        </w:rPr>
        <w:t xml:space="preserve">PARECER DA COMISSÃO DE ORÇAMENTO E FINANÇAS SOBRE A DEMONSTRAÇÃO E AVALIAÇÃO DAS METAS FISCAIS DO </w:t>
      </w:r>
      <w:r w:rsidR="005033CD">
        <w:rPr>
          <w:b/>
          <w:sz w:val="23"/>
          <w:szCs w:val="23"/>
        </w:rPr>
        <w:t>1</w:t>
      </w:r>
      <w:r w:rsidR="00496A8D" w:rsidRPr="0016488C">
        <w:rPr>
          <w:b/>
          <w:strike/>
          <w:sz w:val="23"/>
          <w:szCs w:val="23"/>
        </w:rPr>
        <w:t>º</w:t>
      </w:r>
      <w:r w:rsidR="00496A8D">
        <w:rPr>
          <w:b/>
          <w:sz w:val="23"/>
          <w:szCs w:val="23"/>
        </w:rPr>
        <w:t xml:space="preserve"> QUADRIMEST</w:t>
      </w:r>
      <w:r w:rsidR="00F62F14">
        <w:rPr>
          <w:b/>
          <w:sz w:val="23"/>
          <w:szCs w:val="23"/>
        </w:rPr>
        <w:t>R</w:t>
      </w:r>
      <w:r w:rsidR="00496A8D">
        <w:rPr>
          <w:b/>
          <w:sz w:val="23"/>
          <w:szCs w:val="23"/>
        </w:rPr>
        <w:t>E DE 201</w:t>
      </w:r>
      <w:r w:rsidR="005033CD">
        <w:rPr>
          <w:b/>
          <w:sz w:val="23"/>
          <w:szCs w:val="23"/>
        </w:rPr>
        <w:t>8</w:t>
      </w:r>
    </w:p>
    <w:p w:rsidR="007D0BA5" w:rsidRDefault="007D0BA5">
      <w:pPr>
        <w:jc w:val="center"/>
        <w:rPr>
          <w:b/>
          <w:sz w:val="23"/>
          <w:szCs w:val="23"/>
        </w:rPr>
      </w:pPr>
    </w:p>
    <w:p w:rsidR="007763AF" w:rsidRPr="00671812" w:rsidRDefault="007763AF">
      <w:pPr>
        <w:jc w:val="center"/>
        <w:rPr>
          <w:b/>
          <w:sz w:val="23"/>
          <w:szCs w:val="23"/>
        </w:rPr>
      </w:pPr>
    </w:p>
    <w:p w:rsidR="007D0BA5" w:rsidRPr="00671812" w:rsidRDefault="007D0BA5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8289"/>
      </w:tblGrid>
      <w:tr w:rsidR="007D0BA5" w:rsidRPr="00671812">
        <w:tc>
          <w:tcPr>
            <w:tcW w:w="1523" w:type="dxa"/>
          </w:tcPr>
          <w:p w:rsidR="007D0BA5" w:rsidRPr="00671812" w:rsidRDefault="007D0BA5">
            <w:pPr>
              <w:jc w:val="both"/>
              <w:rPr>
                <w:b/>
                <w:i/>
                <w:iCs/>
                <w:sz w:val="23"/>
                <w:szCs w:val="23"/>
              </w:rPr>
            </w:pPr>
            <w:r w:rsidRPr="00671812">
              <w:rPr>
                <w:b/>
                <w:i/>
                <w:iCs/>
                <w:sz w:val="23"/>
                <w:szCs w:val="23"/>
              </w:rPr>
              <w:t>Parecer n</w:t>
            </w:r>
            <w:r w:rsidRPr="0016488C">
              <w:rPr>
                <w:b/>
                <w:i/>
                <w:iCs/>
                <w:strike/>
                <w:sz w:val="23"/>
                <w:szCs w:val="23"/>
              </w:rPr>
              <w:t>º</w:t>
            </w:r>
          </w:p>
        </w:tc>
        <w:tc>
          <w:tcPr>
            <w:tcW w:w="8672" w:type="dxa"/>
          </w:tcPr>
          <w:p w:rsidR="007D0BA5" w:rsidRPr="00671812" w:rsidRDefault="00BF6374" w:rsidP="005033CD">
            <w:pPr>
              <w:jc w:val="both"/>
              <w:rPr>
                <w:b/>
                <w:i/>
                <w:iCs/>
                <w:sz w:val="23"/>
                <w:szCs w:val="23"/>
              </w:rPr>
            </w:pPr>
            <w:r w:rsidRPr="00671812">
              <w:rPr>
                <w:b/>
                <w:i/>
                <w:iCs/>
                <w:sz w:val="23"/>
                <w:szCs w:val="23"/>
              </w:rPr>
              <w:t>0</w:t>
            </w:r>
            <w:r w:rsidR="005033CD">
              <w:rPr>
                <w:b/>
                <w:i/>
                <w:iCs/>
                <w:sz w:val="23"/>
                <w:szCs w:val="23"/>
              </w:rPr>
              <w:t>2</w:t>
            </w:r>
            <w:r w:rsidRPr="00671812">
              <w:rPr>
                <w:b/>
                <w:i/>
                <w:iCs/>
                <w:sz w:val="23"/>
                <w:szCs w:val="23"/>
              </w:rPr>
              <w:t>/20</w:t>
            </w:r>
            <w:r w:rsidR="00EE4212">
              <w:rPr>
                <w:b/>
                <w:i/>
                <w:iCs/>
                <w:sz w:val="23"/>
                <w:szCs w:val="23"/>
              </w:rPr>
              <w:t>1</w:t>
            </w:r>
            <w:r w:rsidR="009C0B3A">
              <w:rPr>
                <w:b/>
                <w:i/>
                <w:iCs/>
                <w:sz w:val="23"/>
                <w:szCs w:val="23"/>
              </w:rPr>
              <w:t>8</w:t>
            </w:r>
          </w:p>
        </w:tc>
      </w:tr>
      <w:tr w:rsidR="007D0BA5" w:rsidRPr="00671812">
        <w:tc>
          <w:tcPr>
            <w:tcW w:w="1523" w:type="dxa"/>
          </w:tcPr>
          <w:p w:rsidR="007D0BA5" w:rsidRPr="00671812" w:rsidRDefault="007D0BA5">
            <w:pPr>
              <w:jc w:val="both"/>
              <w:rPr>
                <w:b/>
                <w:i/>
                <w:iCs/>
                <w:sz w:val="23"/>
                <w:szCs w:val="23"/>
              </w:rPr>
            </w:pPr>
            <w:r w:rsidRPr="00671812">
              <w:rPr>
                <w:b/>
                <w:i/>
                <w:iCs/>
                <w:sz w:val="23"/>
                <w:szCs w:val="23"/>
              </w:rPr>
              <w:t>Data:</w:t>
            </w:r>
          </w:p>
        </w:tc>
        <w:tc>
          <w:tcPr>
            <w:tcW w:w="8672" w:type="dxa"/>
          </w:tcPr>
          <w:p w:rsidR="007D0BA5" w:rsidRPr="00671812" w:rsidRDefault="005033CD" w:rsidP="005033CD">
            <w:pPr>
              <w:jc w:val="both"/>
              <w:rPr>
                <w:b/>
                <w:i/>
                <w:iCs/>
                <w:sz w:val="23"/>
                <w:szCs w:val="23"/>
              </w:rPr>
            </w:pPr>
            <w:r>
              <w:rPr>
                <w:b/>
                <w:i/>
                <w:iCs/>
                <w:sz w:val="23"/>
                <w:szCs w:val="23"/>
              </w:rPr>
              <w:t>24</w:t>
            </w:r>
            <w:r w:rsidR="003C7169">
              <w:rPr>
                <w:b/>
                <w:i/>
                <w:iCs/>
                <w:sz w:val="23"/>
                <w:szCs w:val="23"/>
              </w:rPr>
              <w:t>.</w:t>
            </w:r>
            <w:r w:rsidR="009C0B3A">
              <w:rPr>
                <w:b/>
                <w:i/>
                <w:iCs/>
                <w:sz w:val="23"/>
                <w:szCs w:val="23"/>
              </w:rPr>
              <w:t>0</w:t>
            </w:r>
            <w:r>
              <w:rPr>
                <w:b/>
                <w:i/>
                <w:iCs/>
                <w:sz w:val="23"/>
                <w:szCs w:val="23"/>
              </w:rPr>
              <w:t>5</w:t>
            </w:r>
            <w:r w:rsidR="003C7169">
              <w:rPr>
                <w:b/>
                <w:i/>
                <w:iCs/>
                <w:sz w:val="23"/>
                <w:szCs w:val="23"/>
              </w:rPr>
              <w:t>.</w:t>
            </w:r>
            <w:r w:rsidR="00BF6374" w:rsidRPr="00671812">
              <w:rPr>
                <w:b/>
                <w:i/>
                <w:iCs/>
                <w:sz w:val="23"/>
                <w:szCs w:val="23"/>
              </w:rPr>
              <w:t>20</w:t>
            </w:r>
            <w:r w:rsidR="00EE4212">
              <w:rPr>
                <w:b/>
                <w:i/>
                <w:iCs/>
                <w:sz w:val="23"/>
                <w:szCs w:val="23"/>
              </w:rPr>
              <w:t>1</w:t>
            </w:r>
            <w:r w:rsidR="009C0B3A">
              <w:rPr>
                <w:b/>
                <w:i/>
                <w:iCs/>
                <w:sz w:val="23"/>
                <w:szCs w:val="23"/>
              </w:rPr>
              <w:t>8</w:t>
            </w:r>
          </w:p>
        </w:tc>
      </w:tr>
    </w:tbl>
    <w:p w:rsidR="007D0BA5" w:rsidRDefault="007D0BA5">
      <w:pPr>
        <w:jc w:val="center"/>
        <w:rPr>
          <w:sz w:val="23"/>
          <w:szCs w:val="23"/>
        </w:rPr>
      </w:pPr>
    </w:p>
    <w:p w:rsidR="007763AF" w:rsidRDefault="007763AF">
      <w:pPr>
        <w:jc w:val="center"/>
        <w:rPr>
          <w:sz w:val="23"/>
          <w:szCs w:val="23"/>
        </w:rPr>
      </w:pPr>
    </w:p>
    <w:p w:rsidR="007763AF" w:rsidRPr="00671812" w:rsidRDefault="007763AF">
      <w:pPr>
        <w:jc w:val="center"/>
        <w:rPr>
          <w:sz w:val="23"/>
          <w:szCs w:val="23"/>
        </w:rPr>
      </w:pPr>
    </w:p>
    <w:p w:rsidR="007D0BA5" w:rsidRPr="00671812" w:rsidRDefault="007D0BA5">
      <w:pPr>
        <w:jc w:val="center"/>
        <w:rPr>
          <w:b/>
          <w:sz w:val="23"/>
          <w:szCs w:val="23"/>
        </w:rPr>
      </w:pPr>
      <w:r w:rsidRPr="00671812">
        <w:rPr>
          <w:b/>
          <w:sz w:val="23"/>
          <w:szCs w:val="23"/>
        </w:rPr>
        <w:t>RELATÓRIO</w:t>
      </w:r>
    </w:p>
    <w:p w:rsidR="007D0BA5" w:rsidRDefault="007D0BA5">
      <w:pPr>
        <w:jc w:val="both"/>
        <w:rPr>
          <w:sz w:val="23"/>
          <w:szCs w:val="23"/>
        </w:rPr>
      </w:pPr>
    </w:p>
    <w:p w:rsidR="007763AF" w:rsidRPr="000865A0" w:rsidRDefault="007763AF">
      <w:pPr>
        <w:jc w:val="both"/>
        <w:rPr>
          <w:sz w:val="24"/>
        </w:rPr>
      </w:pPr>
    </w:p>
    <w:p w:rsidR="007763AF" w:rsidRPr="000865A0" w:rsidRDefault="007763AF">
      <w:pPr>
        <w:jc w:val="both"/>
        <w:rPr>
          <w:sz w:val="24"/>
        </w:rPr>
      </w:pPr>
    </w:p>
    <w:p w:rsidR="007D0BA5" w:rsidRPr="000865A0" w:rsidRDefault="007D0BA5">
      <w:pPr>
        <w:jc w:val="both"/>
        <w:rPr>
          <w:sz w:val="24"/>
        </w:rPr>
      </w:pPr>
      <w:proofErr w:type="gramStart"/>
      <w:r w:rsidRPr="000865A0">
        <w:rPr>
          <w:sz w:val="24"/>
        </w:rPr>
        <w:t>I.</w:t>
      </w:r>
      <w:r w:rsidRPr="000865A0">
        <w:rPr>
          <w:sz w:val="24"/>
        </w:rPr>
        <w:tab/>
        <w:t>Trata</w:t>
      </w:r>
      <w:proofErr w:type="gramEnd"/>
      <w:r w:rsidRPr="000865A0">
        <w:rPr>
          <w:sz w:val="24"/>
        </w:rPr>
        <w:t>, a presente matéria, de análise sobre o cumprimento das metas fiscais fixadas na Lei de Diretrizes do Município</w:t>
      </w:r>
      <w:r w:rsidR="00143F9B" w:rsidRPr="000865A0">
        <w:rPr>
          <w:sz w:val="24"/>
        </w:rPr>
        <w:t xml:space="preserve"> de Três Passos,</w:t>
      </w:r>
      <w:r w:rsidR="00EE7A93" w:rsidRPr="000865A0">
        <w:rPr>
          <w:sz w:val="24"/>
        </w:rPr>
        <w:t xml:space="preserve"> Lei n</w:t>
      </w:r>
      <w:r w:rsidR="00EE7A93" w:rsidRPr="00106EC3">
        <w:rPr>
          <w:strike/>
          <w:sz w:val="24"/>
        </w:rPr>
        <w:t>º</w:t>
      </w:r>
      <w:r w:rsidR="00EE7A93" w:rsidRPr="000865A0">
        <w:rPr>
          <w:sz w:val="24"/>
        </w:rPr>
        <w:t xml:space="preserve"> </w:t>
      </w:r>
      <w:r w:rsidR="004E679B">
        <w:rPr>
          <w:sz w:val="24"/>
        </w:rPr>
        <w:t>5.</w:t>
      </w:r>
      <w:r w:rsidR="00045BFA">
        <w:rPr>
          <w:sz w:val="24"/>
        </w:rPr>
        <w:t>286</w:t>
      </w:r>
      <w:r w:rsidR="00EE7A93" w:rsidRPr="000865A0">
        <w:rPr>
          <w:sz w:val="24"/>
        </w:rPr>
        <w:t>/</w:t>
      </w:r>
      <w:r w:rsidR="004E679B">
        <w:rPr>
          <w:sz w:val="24"/>
        </w:rPr>
        <w:t>1</w:t>
      </w:r>
      <w:r w:rsidR="00982A36">
        <w:rPr>
          <w:sz w:val="24"/>
        </w:rPr>
        <w:t>7</w:t>
      </w:r>
      <w:r w:rsidR="004E679B">
        <w:rPr>
          <w:sz w:val="24"/>
        </w:rPr>
        <w:t>,</w:t>
      </w:r>
      <w:r w:rsidRPr="000865A0">
        <w:rPr>
          <w:sz w:val="24"/>
        </w:rPr>
        <w:t xml:space="preserve"> nos termos da LC n</w:t>
      </w:r>
      <w:r w:rsidRPr="000865A0">
        <w:rPr>
          <w:sz w:val="24"/>
          <w:u w:val="single"/>
          <w:vertAlign w:val="superscript"/>
        </w:rPr>
        <w:t>o</w:t>
      </w:r>
      <w:r w:rsidRPr="000865A0">
        <w:rPr>
          <w:sz w:val="24"/>
        </w:rPr>
        <w:t xml:space="preserve"> 101, art. 4</w:t>
      </w:r>
      <w:r w:rsidRPr="00DE2588">
        <w:rPr>
          <w:strike/>
          <w:sz w:val="24"/>
        </w:rPr>
        <w:t>º</w:t>
      </w:r>
      <w:r w:rsidRPr="000865A0">
        <w:rPr>
          <w:sz w:val="24"/>
        </w:rPr>
        <w:t>, §</w:t>
      </w:r>
      <w:r w:rsidR="00982A36">
        <w:rPr>
          <w:sz w:val="24"/>
        </w:rPr>
        <w:t xml:space="preserve"> </w:t>
      </w:r>
      <w:r w:rsidRPr="000865A0">
        <w:rPr>
          <w:sz w:val="24"/>
        </w:rPr>
        <w:t>1</w:t>
      </w:r>
      <w:r w:rsidRPr="00DE2588">
        <w:rPr>
          <w:strike/>
          <w:sz w:val="24"/>
        </w:rPr>
        <w:t>º</w:t>
      </w:r>
      <w:r w:rsidRPr="000865A0">
        <w:rPr>
          <w:sz w:val="24"/>
        </w:rPr>
        <w:t>, art. 9</w:t>
      </w:r>
      <w:r w:rsidRPr="00DE2588">
        <w:rPr>
          <w:strike/>
          <w:sz w:val="24"/>
        </w:rPr>
        <w:t>º</w:t>
      </w:r>
      <w:r w:rsidRPr="000865A0">
        <w:rPr>
          <w:sz w:val="24"/>
        </w:rPr>
        <w:t>, §</w:t>
      </w:r>
      <w:r w:rsidR="00DE2588">
        <w:rPr>
          <w:sz w:val="24"/>
        </w:rPr>
        <w:t xml:space="preserve"> </w:t>
      </w:r>
      <w:r w:rsidRPr="000865A0">
        <w:rPr>
          <w:sz w:val="24"/>
        </w:rPr>
        <w:t>4</w:t>
      </w:r>
      <w:r w:rsidRPr="00DE2588">
        <w:rPr>
          <w:strike/>
          <w:sz w:val="24"/>
        </w:rPr>
        <w:t>º</w:t>
      </w:r>
      <w:r w:rsidRPr="000865A0">
        <w:rPr>
          <w:sz w:val="24"/>
        </w:rPr>
        <w:t xml:space="preserve"> e art. 59.</w:t>
      </w:r>
    </w:p>
    <w:p w:rsidR="007D0BA5" w:rsidRPr="000865A0" w:rsidRDefault="007D0BA5">
      <w:pPr>
        <w:jc w:val="both"/>
        <w:rPr>
          <w:sz w:val="24"/>
        </w:rPr>
      </w:pPr>
    </w:p>
    <w:p w:rsidR="007D0BA5" w:rsidRPr="000865A0" w:rsidRDefault="007D0BA5">
      <w:pPr>
        <w:jc w:val="both"/>
        <w:rPr>
          <w:sz w:val="24"/>
        </w:rPr>
      </w:pPr>
      <w:r w:rsidRPr="000865A0">
        <w:rPr>
          <w:sz w:val="24"/>
        </w:rPr>
        <w:tab/>
        <w:t>A Comissão de Orçamento e Finanças passa a analisar a formalidade e a materialidade da apresentação e avaliação das metas fiscais.</w:t>
      </w:r>
    </w:p>
    <w:p w:rsidR="007D0BA5" w:rsidRPr="000865A0" w:rsidRDefault="007D0BA5">
      <w:pPr>
        <w:ind w:left="708"/>
        <w:jc w:val="both"/>
        <w:rPr>
          <w:i/>
          <w:iCs/>
          <w:sz w:val="24"/>
        </w:rPr>
      </w:pPr>
    </w:p>
    <w:p w:rsidR="007D0BA5" w:rsidRPr="000865A0" w:rsidRDefault="007D0BA5">
      <w:pPr>
        <w:jc w:val="both"/>
        <w:rPr>
          <w:i/>
          <w:iCs/>
          <w:sz w:val="24"/>
        </w:rPr>
      </w:pPr>
    </w:p>
    <w:p w:rsidR="007D0BA5" w:rsidRPr="000865A0" w:rsidRDefault="007D0BA5">
      <w:pPr>
        <w:jc w:val="center"/>
        <w:rPr>
          <w:b/>
          <w:sz w:val="24"/>
        </w:rPr>
      </w:pPr>
      <w:r w:rsidRPr="000865A0">
        <w:rPr>
          <w:b/>
          <w:sz w:val="24"/>
        </w:rPr>
        <w:t>PARECER</w:t>
      </w:r>
    </w:p>
    <w:p w:rsidR="007763AF" w:rsidRPr="000865A0" w:rsidRDefault="007763AF">
      <w:pPr>
        <w:jc w:val="center"/>
        <w:rPr>
          <w:b/>
          <w:sz w:val="24"/>
        </w:rPr>
      </w:pPr>
    </w:p>
    <w:p w:rsidR="007D0BA5" w:rsidRPr="000865A0" w:rsidRDefault="007D0BA5">
      <w:pPr>
        <w:rPr>
          <w:sz w:val="24"/>
        </w:rPr>
      </w:pPr>
    </w:p>
    <w:p w:rsidR="007D0BA5" w:rsidRPr="000865A0" w:rsidRDefault="007D0BA5" w:rsidP="00671812">
      <w:pPr>
        <w:jc w:val="both"/>
        <w:rPr>
          <w:sz w:val="24"/>
        </w:rPr>
      </w:pPr>
      <w:r w:rsidRPr="000865A0">
        <w:rPr>
          <w:sz w:val="24"/>
        </w:rPr>
        <w:t xml:space="preserve">II. </w:t>
      </w:r>
      <w:proofErr w:type="gramStart"/>
      <w:r w:rsidRPr="000865A0">
        <w:rPr>
          <w:sz w:val="24"/>
        </w:rPr>
        <w:tab/>
        <w:t>Quanto</w:t>
      </w:r>
      <w:proofErr w:type="gramEnd"/>
      <w:r w:rsidRPr="000865A0">
        <w:rPr>
          <w:sz w:val="24"/>
        </w:rPr>
        <w:t xml:space="preserve"> à forma, verifica-se que o Poder Executivo se fez representar dentro do prazo previsto na LC n</w:t>
      </w:r>
      <w:r w:rsidRPr="000865A0">
        <w:rPr>
          <w:sz w:val="24"/>
          <w:u w:val="single"/>
          <w:vertAlign w:val="superscript"/>
        </w:rPr>
        <w:t>o</w:t>
      </w:r>
      <w:r w:rsidRPr="000865A0">
        <w:rPr>
          <w:sz w:val="24"/>
        </w:rPr>
        <w:t xml:space="preserve"> 101, art. 9</w:t>
      </w:r>
      <w:r w:rsidRPr="00DE2588">
        <w:rPr>
          <w:strike/>
          <w:sz w:val="24"/>
        </w:rPr>
        <w:t>º</w:t>
      </w:r>
      <w:r w:rsidRPr="000865A0">
        <w:rPr>
          <w:sz w:val="24"/>
        </w:rPr>
        <w:t>, §</w:t>
      </w:r>
      <w:r w:rsidR="00DE2588">
        <w:rPr>
          <w:sz w:val="24"/>
        </w:rPr>
        <w:t xml:space="preserve"> </w:t>
      </w:r>
      <w:r w:rsidRPr="000865A0">
        <w:rPr>
          <w:sz w:val="24"/>
        </w:rPr>
        <w:t>4</w:t>
      </w:r>
      <w:r w:rsidRPr="00DE2588">
        <w:rPr>
          <w:strike/>
          <w:sz w:val="24"/>
        </w:rPr>
        <w:t>º</w:t>
      </w:r>
      <w:r w:rsidR="004E679B">
        <w:rPr>
          <w:sz w:val="24"/>
        </w:rPr>
        <w:t>,</w:t>
      </w:r>
      <w:r w:rsidRPr="000865A0">
        <w:rPr>
          <w:sz w:val="24"/>
        </w:rPr>
        <w:t xml:space="preserve"> para o </w:t>
      </w:r>
      <w:r w:rsidR="00B00F60">
        <w:rPr>
          <w:sz w:val="24"/>
        </w:rPr>
        <w:t>1</w:t>
      </w:r>
      <w:r w:rsidR="00DE2588" w:rsidRPr="00DE2588">
        <w:rPr>
          <w:strike/>
          <w:sz w:val="24"/>
        </w:rPr>
        <w:t>º</w:t>
      </w:r>
      <w:r w:rsidR="007846F5" w:rsidRPr="000865A0">
        <w:rPr>
          <w:sz w:val="24"/>
        </w:rPr>
        <w:t xml:space="preserve"> </w:t>
      </w:r>
      <w:r w:rsidRPr="000865A0">
        <w:rPr>
          <w:sz w:val="24"/>
        </w:rPr>
        <w:t xml:space="preserve">quadrimestre, sendo realizada a audiência na data de </w:t>
      </w:r>
      <w:r w:rsidR="00B00F60">
        <w:rPr>
          <w:sz w:val="24"/>
        </w:rPr>
        <w:t>24</w:t>
      </w:r>
      <w:r w:rsidR="00417903">
        <w:rPr>
          <w:sz w:val="24"/>
        </w:rPr>
        <w:t>.0</w:t>
      </w:r>
      <w:r w:rsidR="00B00F60">
        <w:rPr>
          <w:sz w:val="24"/>
        </w:rPr>
        <w:t>5</w:t>
      </w:r>
      <w:r w:rsidR="00417903">
        <w:rPr>
          <w:sz w:val="24"/>
        </w:rPr>
        <w:t>.201</w:t>
      </w:r>
      <w:r w:rsidR="009C0B3A">
        <w:rPr>
          <w:sz w:val="24"/>
        </w:rPr>
        <w:t>8</w:t>
      </w:r>
      <w:r w:rsidRPr="000865A0">
        <w:rPr>
          <w:sz w:val="24"/>
        </w:rPr>
        <w:t xml:space="preserve"> conforme ata registrada sob o n</w:t>
      </w:r>
      <w:r w:rsidRPr="000865A0">
        <w:rPr>
          <w:sz w:val="24"/>
          <w:u w:val="single"/>
          <w:vertAlign w:val="superscript"/>
        </w:rPr>
        <w:t>o</w:t>
      </w:r>
      <w:r w:rsidRPr="000865A0">
        <w:rPr>
          <w:sz w:val="24"/>
        </w:rPr>
        <w:t xml:space="preserve"> </w:t>
      </w:r>
      <w:r w:rsidR="007846F5" w:rsidRPr="000865A0">
        <w:rPr>
          <w:sz w:val="24"/>
        </w:rPr>
        <w:t>0</w:t>
      </w:r>
      <w:r w:rsidR="00F61529">
        <w:rPr>
          <w:sz w:val="24"/>
        </w:rPr>
        <w:t>2</w:t>
      </w:r>
      <w:r w:rsidR="007846F5" w:rsidRPr="000865A0">
        <w:rPr>
          <w:sz w:val="24"/>
        </w:rPr>
        <w:t>/</w:t>
      </w:r>
      <w:r w:rsidR="00EE4212">
        <w:rPr>
          <w:sz w:val="24"/>
        </w:rPr>
        <w:t>1</w:t>
      </w:r>
      <w:r w:rsidR="001E6945">
        <w:rPr>
          <w:sz w:val="24"/>
        </w:rPr>
        <w:t>8</w:t>
      </w:r>
      <w:r w:rsidRPr="000865A0">
        <w:rPr>
          <w:sz w:val="24"/>
        </w:rPr>
        <w:t>, bem como foram obedecidas as normas regimentais para a realização da audiência prevista na Resolução n</w:t>
      </w:r>
      <w:r w:rsidRPr="000865A0">
        <w:rPr>
          <w:sz w:val="24"/>
          <w:u w:val="single"/>
          <w:vertAlign w:val="superscript"/>
        </w:rPr>
        <w:t>o</w:t>
      </w:r>
      <w:r w:rsidRPr="000865A0">
        <w:rPr>
          <w:sz w:val="24"/>
        </w:rPr>
        <w:t xml:space="preserve"> </w:t>
      </w:r>
      <w:r w:rsidR="007846F5" w:rsidRPr="000865A0">
        <w:rPr>
          <w:sz w:val="24"/>
        </w:rPr>
        <w:t>003/06</w:t>
      </w:r>
      <w:r w:rsidRPr="000865A0">
        <w:rPr>
          <w:sz w:val="24"/>
        </w:rPr>
        <w:t>.</w:t>
      </w:r>
    </w:p>
    <w:p w:rsidR="007D0BA5" w:rsidRPr="000865A0" w:rsidRDefault="007D0BA5">
      <w:pPr>
        <w:rPr>
          <w:sz w:val="24"/>
        </w:rPr>
      </w:pPr>
    </w:p>
    <w:p w:rsidR="00417903" w:rsidRDefault="009F7BC3" w:rsidP="005C771C">
      <w:pPr>
        <w:jc w:val="both"/>
        <w:rPr>
          <w:sz w:val="24"/>
        </w:rPr>
      </w:pPr>
      <w:r>
        <w:rPr>
          <w:sz w:val="24"/>
        </w:rPr>
        <w:t xml:space="preserve">III. </w:t>
      </w:r>
      <w:r w:rsidR="007D0BA5" w:rsidRPr="00403FAE">
        <w:rPr>
          <w:sz w:val="24"/>
        </w:rPr>
        <w:t>Os questionamentos levados a efeito pelos Vereadores</w:t>
      </w:r>
      <w:r w:rsidR="002D1985" w:rsidRPr="00403FAE">
        <w:rPr>
          <w:sz w:val="24"/>
        </w:rPr>
        <w:t xml:space="preserve"> e público</w:t>
      </w:r>
      <w:r w:rsidR="007D0BA5" w:rsidRPr="00403FAE">
        <w:rPr>
          <w:sz w:val="24"/>
        </w:rPr>
        <w:t xml:space="preserve"> </w:t>
      </w:r>
      <w:r w:rsidR="00F8557F" w:rsidRPr="00403FAE">
        <w:rPr>
          <w:sz w:val="24"/>
        </w:rPr>
        <w:t>presentes na audiência a respeito das dívidas do município, bem como da receita foram esclarecidos pel</w:t>
      </w:r>
      <w:r w:rsidR="00F61529">
        <w:rPr>
          <w:sz w:val="24"/>
        </w:rPr>
        <w:t>o</w:t>
      </w:r>
      <w:r w:rsidR="000C6394" w:rsidRPr="00403FAE">
        <w:rPr>
          <w:sz w:val="24"/>
        </w:rPr>
        <w:t xml:space="preserve"> Secretári</w:t>
      </w:r>
      <w:r w:rsidR="00F61529">
        <w:rPr>
          <w:sz w:val="24"/>
        </w:rPr>
        <w:t>o</w:t>
      </w:r>
      <w:r w:rsidR="000C6394" w:rsidRPr="00403FAE">
        <w:rPr>
          <w:sz w:val="24"/>
        </w:rPr>
        <w:t xml:space="preserve"> de </w:t>
      </w:r>
      <w:r w:rsidR="002D1985" w:rsidRPr="00403FAE">
        <w:rPr>
          <w:sz w:val="24"/>
        </w:rPr>
        <w:t>Finanças</w:t>
      </w:r>
      <w:r w:rsidR="00E5585D" w:rsidRPr="00403FAE">
        <w:rPr>
          <w:sz w:val="24"/>
        </w:rPr>
        <w:t xml:space="preserve"> </w:t>
      </w:r>
      <w:r w:rsidR="00281818" w:rsidRPr="00403FAE">
        <w:rPr>
          <w:sz w:val="24"/>
        </w:rPr>
        <w:t>do município</w:t>
      </w:r>
      <w:r w:rsidR="00F8557F" w:rsidRPr="00403FAE">
        <w:rPr>
          <w:sz w:val="24"/>
        </w:rPr>
        <w:t xml:space="preserve">. </w:t>
      </w:r>
      <w:r w:rsidR="00F61529">
        <w:rPr>
          <w:sz w:val="24"/>
        </w:rPr>
        <w:t>O</w:t>
      </w:r>
      <w:r w:rsidR="00DE07D1" w:rsidRPr="00403FAE">
        <w:rPr>
          <w:sz w:val="24"/>
        </w:rPr>
        <w:t xml:space="preserve"> Secretári</w:t>
      </w:r>
      <w:r w:rsidR="00F61529">
        <w:rPr>
          <w:sz w:val="24"/>
        </w:rPr>
        <w:t>o</w:t>
      </w:r>
      <w:r w:rsidR="00DE07D1" w:rsidRPr="00403FAE">
        <w:rPr>
          <w:sz w:val="24"/>
        </w:rPr>
        <w:t xml:space="preserve"> de </w:t>
      </w:r>
      <w:r w:rsidR="001E39A9">
        <w:rPr>
          <w:sz w:val="24"/>
        </w:rPr>
        <w:t>Finanças</w:t>
      </w:r>
      <w:r w:rsidR="00DE07D1" w:rsidRPr="00403FAE">
        <w:rPr>
          <w:sz w:val="24"/>
        </w:rPr>
        <w:t xml:space="preserve"> explicou que o </w:t>
      </w:r>
      <w:r w:rsidR="00DE07D1" w:rsidRPr="002907D4">
        <w:rPr>
          <w:sz w:val="24"/>
          <w:u w:val="single"/>
        </w:rPr>
        <w:t>Resultado Primário</w:t>
      </w:r>
      <w:r w:rsidR="00DE07D1" w:rsidRPr="002907D4">
        <w:rPr>
          <w:sz w:val="24"/>
        </w:rPr>
        <w:t xml:space="preserve"> </w:t>
      </w:r>
      <w:r w:rsidR="00C4199D" w:rsidRPr="002907D4">
        <w:rPr>
          <w:sz w:val="24"/>
        </w:rPr>
        <w:t xml:space="preserve">até o </w:t>
      </w:r>
      <w:r w:rsidR="004F7ADF">
        <w:rPr>
          <w:sz w:val="24"/>
        </w:rPr>
        <w:t>primeiro</w:t>
      </w:r>
      <w:r w:rsidR="00DE07D1" w:rsidRPr="002907D4">
        <w:rPr>
          <w:sz w:val="24"/>
        </w:rPr>
        <w:t xml:space="preserve"> quadrimestre de 20</w:t>
      </w:r>
      <w:r w:rsidR="000C6394" w:rsidRPr="002907D4">
        <w:rPr>
          <w:sz w:val="24"/>
        </w:rPr>
        <w:t>1</w:t>
      </w:r>
      <w:r w:rsidR="004F7ADF">
        <w:rPr>
          <w:sz w:val="24"/>
        </w:rPr>
        <w:t>8</w:t>
      </w:r>
      <w:r w:rsidR="00DE07D1" w:rsidRPr="002907D4">
        <w:rPr>
          <w:sz w:val="24"/>
        </w:rPr>
        <w:t xml:space="preserve"> </w:t>
      </w:r>
      <w:r w:rsidR="00C4199D" w:rsidRPr="002907D4">
        <w:rPr>
          <w:sz w:val="24"/>
        </w:rPr>
        <w:t>foi de R$</w:t>
      </w:r>
      <w:r w:rsidR="00E33D44">
        <w:rPr>
          <w:sz w:val="24"/>
        </w:rPr>
        <w:t xml:space="preserve"> </w:t>
      </w:r>
      <w:r w:rsidR="004F7ADF">
        <w:rPr>
          <w:sz w:val="24"/>
        </w:rPr>
        <w:t>4.573.192,09</w:t>
      </w:r>
      <w:r w:rsidR="00C4199D" w:rsidRPr="002907D4">
        <w:rPr>
          <w:sz w:val="24"/>
        </w:rPr>
        <w:t>,</w:t>
      </w:r>
      <w:r w:rsidR="00417903">
        <w:rPr>
          <w:sz w:val="24"/>
        </w:rPr>
        <w:t xml:space="preserve"> superando a </w:t>
      </w:r>
      <w:r w:rsidR="00C4199D" w:rsidRPr="002907D4">
        <w:rPr>
          <w:sz w:val="24"/>
        </w:rPr>
        <w:t>meta</w:t>
      </w:r>
      <w:r w:rsidR="00417903">
        <w:rPr>
          <w:sz w:val="24"/>
        </w:rPr>
        <w:t xml:space="preserve"> prevista na LDO que era de</w:t>
      </w:r>
      <w:r w:rsidR="00C4199D" w:rsidRPr="002907D4">
        <w:rPr>
          <w:sz w:val="24"/>
        </w:rPr>
        <w:t xml:space="preserve"> R$</w:t>
      </w:r>
      <w:r w:rsidR="001E6945">
        <w:rPr>
          <w:sz w:val="24"/>
        </w:rPr>
        <w:t xml:space="preserve"> </w:t>
      </w:r>
      <w:r w:rsidR="00A16C9C">
        <w:rPr>
          <w:sz w:val="24"/>
        </w:rPr>
        <w:t>500.000,00</w:t>
      </w:r>
      <w:r w:rsidR="0016488C">
        <w:rPr>
          <w:sz w:val="24"/>
        </w:rPr>
        <w:t xml:space="preserve">. </w:t>
      </w:r>
      <w:r w:rsidR="00417903" w:rsidRPr="001B7BF4">
        <w:rPr>
          <w:sz w:val="24"/>
        </w:rPr>
        <w:t xml:space="preserve">Os resultados apresentados permitem concluir que a meta fixada para o Resultado Primário foi superada. </w:t>
      </w:r>
    </w:p>
    <w:p w:rsidR="00417903" w:rsidRDefault="00417903" w:rsidP="00417903">
      <w:pPr>
        <w:ind w:firstLine="567"/>
        <w:jc w:val="both"/>
        <w:rPr>
          <w:sz w:val="24"/>
        </w:rPr>
      </w:pPr>
    </w:p>
    <w:p w:rsidR="005C771C" w:rsidRDefault="009F7BC3" w:rsidP="005C771C">
      <w:pPr>
        <w:jc w:val="both"/>
        <w:rPr>
          <w:rFonts w:cs="Arial"/>
          <w:bCs/>
          <w:sz w:val="24"/>
        </w:rPr>
      </w:pPr>
      <w:r w:rsidRPr="001E6945">
        <w:rPr>
          <w:sz w:val="24"/>
        </w:rPr>
        <w:t>IV</w:t>
      </w:r>
      <w:r w:rsidR="00417903" w:rsidRPr="001E6945">
        <w:rPr>
          <w:sz w:val="24"/>
        </w:rPr>
        <w:t xml:space="preserve">. </w:t>
      </w:r>
      <w:r w:rsidR="001E6945" w:rsidRPr="001E6945">
        <w:rPr>
          <w:rFonts w:cs="Arial"/>
          <w:sz w:val="24"/>
        </w:rPr>
        <w:t xml:space="preserve">Com relação ao </w:t>
      </w:r>
      <w:r w:rsidR="001E6945" w:rsidRPr="001E6945">
        <w:rPr>
          <w:rFonts w:cs="Arial"/>
          <w:sz w:val="24"/>
          <w:u w:val="single"/>
        </w:rPr>
        <w:t>Resultado Nominal</w:t>
      </w:r>
      <w:r w:rsidR="001E6945" w:rsidRPr="001E6945">
        <w:rPr>
          <w:rFonts w:cs="Arial"/>
          <w:sz w:val="24"/>
        </w:rPr>
        <w:t xml:space="preserve">, que representa a análise da dívida pública, </w:t>
      </w:r>
      <w:r w:rsidR="00A16C9C">
        <w:rPr>
          <w:rFonts w:cs="Arial"/>
          <w:sz w:val="24"/>
        </w:rPr>
        <w:t>no 1</w:t>
      </w:r>
      <w:r w:rsidR="00A16C9C" w:rsidRPr="00A16C9C">
        <w:rPr>
          <w:rFonts w:cs="Arial"/>
          <w:strike/>
          <w:sz w:val="24"/>
        </w:rPr>
        <w:t>º</w:t>
      </w:r>
      <w:r w:rsidR="00A16C9C">
        <w:rPr>
          <w:rFonts w:cs="Arial"/>
          <w:sz w:val="24"/>
        </w:rPr>
        <w:t xml:space="preserve"> quadrimestre de 2018</w:t>
      </w:r>
      <w:r w:rsidR="001E6945" w:rsidRPr="001E6945">
        <w:rPr>
          <w:rFonts w:cs="Arial"/>
          <w:sz w:val="24"/>
        </w:rPr>
        <w:t xml:space="preserve"> foi de R$ </w:t>
      </w:r>
      <w:r w:rsidR="002E293E">
        <w:rPr>
          <w:rFonts w:cs="Arial"/>
          <w:sz w:val="24"/>
        </w:rPr>
        <w:t>1.201.803,06</w:t>
      </w:r>
      <w:r w:rsidR="001E6945" w:rsidRPr="001E6945">
        <w:rPr>
          <w:rFonts w:cs="Arial"/>
          <w:sz w:val="24"/>
        </w:rPr>
        <w:t xml:space="preserve">, apurado conforme metodologia adotada pela Secretaria do Tesouro Nacional, que consiste na verificação da variação do saldo do endividamento no período. Leva-se em conta a diferença entre o saldo da dívida fiscal líquida no período de referência e o saldo da dívida fiscal líquida no final do exercício anterior ao de referência, sendo que, caso o resultado seja positivo representa um déficit, e caso seja igual ou menor a zero representa um superávit. Portanto, o Município de Três Passos possui disponibilidade financeira acima do valor inscrito em dívida consolidada, ou seja, não possui dívida fiscal. </w:t>
      </w:r>
      <w:r w:rsidR="005C771C" w:rsidRPr="005C771C">
        <w:rPr>
          <w:rFonts w:cs="Arial"/>
          <w:sz w:val="24"/>
        </w:rPr>
        <w:t>Assim, como o Manual</w:t>
      </w:r>
      <w:r w:rsidR="00591579">
        <w:rPr>
          <w:rFonts w:cs="Arial"/>
          <w:sz w:val="24"/>
        </w:rPr>
        <w:t xml:space="preserve"> da STN</w:t>
      </w:r>
      <w:r w:rsidR="005C771C" w:rsidRPr="005C771C">
        <w:rPr>
          <w:rFonts w:cs="Arial"/>
          <w:sz w:val="24"/>
        </w:rPr>
        <w:t xml:space="preserve"> não admite mais valores negativos, sempre que o Resultado Nominal for negativo, o resultado será zero, demonstrando que não há dívida.</w:t>
      </w:r>
      <w:r w:rsidR="005C771C">
        <w:rPr>
          <w:rFonts w:cs="Arial"/>
          <w:bCs/>
          <w:sz w:val="24"/>
        </w:rPr>
        <w:t xml:space="preserve"> Ainda, c</w:t>
      </w:r>
      <w:r w:rsidR="005C771C" w:rsidRPr="005C771C">
        <w:rPr>
          <w:rFonts w:cs="Arial"/>
          <w:bCs/>
          <w:sz w:val="24"/>
        </w:rPr>
        <w:t>aso o resultado nominal resultasse em valores positivos, seria preocupante, porque representaria um déficit.</w:t>
      </w:r>
      <w:r w:rsidR="005C771C">
        <w:rPr>
          <w:rFonts w:cs="Arial"/>
          <w:bCs/>
          <w:sz w:val="24"/>
        </w:rPr>
        <w:t xml:space="preserve"> </w:t>
      </w:r>
    </w:p>
    <w:p w:rsidR="00F84390" w:rsidRPr="00A16C9C" w:rsidRDefault="00742670" w:rsidP="00A16C9C">
      <w:pPr>
        <w:ind w:firstLine="567"/>
        <w:jc w:val="both"/>
        <w:rPr>
          <w:rFonts w:cs="Arial"/>
          <w:sz w:val="24"/>
        </w:rPr>
      </w:pPr>
      <w:r w:rsidRPr="00A16C9C">
        <w:rPr>
          <w:rFonts w:cs="Arial"/>
          <w:sz w:val="24"/>
        </w:rPr>
        <w:lastRenderedPageBreak/>
        <w:t>Por outro lado,</w:t>
      </w:r>
      <w:r w:rsidR="00A16C9C" w:rsidRPr="00A16C9C">
        <w:rPr>
          <w:rFonts w:cs="Arial"/>
          <w:sz w:val="24"/>
        </w:rPr>
        <w:t xml:space="preserve"> os resultados apresentados permitem concluir que a meta fixada para os Resultados Primário e Nominal estão sendo superadas e dentro do orçado; as despesas com pessoal e com gastos com ASPS encontram-se dentro dos limites legais; as Despesas com MDE encontram-se abaixo do mínimo constitucionalmente estabelecido, entretanto por ser o 1</w:t>
      </w:r>
      <w:r w:rsidR="00A16C9C" w:rsidRPr="00A16C9C">
        <w:rPr>
          <w:rFonts w:cs="Arial"/>
          <w:strike/>
          <w:sz w:val="24"/>
        </w:rPr>
        <w:t>º</w:t>
      </w:r>
      <w:r w:rsidR="00A16C9C" w:rsidRPr="00A16C9C">
        <w:rPr>
          <w:rFonts w:cs="Arial"/>
          <w:sz w:val="24"/>
        </w:rPr>
        <w:t xml:space="preserve"> quadrimestre é uma situação normal. Fica demonstrado, assim, que estão sendo atingidas as metas fiscais estabelecidas, bem como o atendimento dos requisitos da Lei de Responsabilidade Fiscal.</w:t>
      </w:r>
    </w:p>
    <w:p w:rsidR="00A16C9C" w:rsidRDefault="00A16C9C" w:rsidP="00A16C9C">
      <w:pPr>
        <w:ind w:firstLine="567"/>
        <w:jc w:val="both"/>
        <w:rPr>
          <w:color w:val="FF0000"/>
          <w:sz w:val="24"/>
        </w:rPr>
      </w:pPr>
    </w:p>
    <w:p w:rsidR="0022068D" w:rsidRPr="0022068D" w:rsidRDefault="003E6B9E" w:rsidP="004E3ACC">
      <w:pPr>
        <w:pStyle w:val="Corpodetexto"/>
        <w:rPr>
          <w:bCs/>
          <w:color w:val="FF0000"/>
          <w:sz w:val="24"/>
        </w:rPr>
      </w:pPr>
      <w:r w:rsidRPr="004E399B">
        <w:rPr>
          <w:sz w:val="24"/>
        </w:rPr>
        <w:t xml:space="preserve"> </w:t>
      </w:r>
      <w:r w:rsidR="005C771C">
        <w:rPr>
          <w:sz w:val="24"/>
        </w:rPr>
        <w:t xml:space="preserve">V - </w:t>
      </w:r>
      <w:r w:rsidR="007D0BA5" w:rsidRPr="005C771C">
        <w:rPr>
          <w:sz w:val="24"/>
        </w:rPr>
        <w:t xml:space="preserve">Pelos fundamentos declinados neste Parecer, esta Relatoria opina </w:t>
      </w:r>
      <w:r w:rsidR="00A76013" w:rsidRPr="005C771C">
        <w:rPr>
          <w:sz w:val="24"/>
        </w:rPr>
        <w:t xml:space="preserve">pela </w:t>
      </w:r>
      <w:r w:rsidR="005C771C" w:rsidRPr="005C771C">
        <w:rPr>
          <w:b/>
          <w:sz w:val="24"/>
        </w:rPr>
        <w:t>a</w:t>
      </w:r>
      <w:r w:rsidR="007D0BA5" w:rsidRPr="005C771C">
        <w:rPr>
          <w:b/>
          <w:bCs/>
          <w:sz w:val="24"/>
        </w:rPr>
        <w:t>dequação</w:t>
      </w:r>
      <w:r w:rsidR="004E3ACC">
        <w:rPr>
          <w:b/>
          <w:bCs/>
          <w:sz w:val="24"/>
        </w:rPr>
        <w:t xml:space="preserve"> </w:t>
      </w:r>
      <w:r w:rsidR="0022068D" w:rsidRPr="002A3A32">
        <w:rPr>
          <w:bCs/>
          <w:sz w:val="24"/>
        </w:rPr>
        <w:t xml:space="preserve">do cumprimento das metas fiscais no </w:t>
      </w:r>
      <w:r w:rsidR="00A16C9C">
        <w:rPr>
          <w:bCs/>
          <w:sz w:val="24"/>
        </w:rPr>
        <w:t>1</w:t>
      </w:r>
      <w:r w:rsidR="0022068D" w:rsidRPr="004E3ACC">
        <w:rPr>
          <w:bCs/>
          <w:strike/>
          <w:sz w:val="24"/>
        </w:rPr>
        <w:t>º</w:t>
      </w:r>
      <w:r w:rsidR="0022068D" w:rsidRPr="002A3A32">
        <w:rPr>
          <w:bCs/>
          <w:sz w:val="24"/>
        </w:rPr>
        <w:t xml:space="preserve"> quadrimestre de 20</w:t>
      </w:r>
      <w:r w:rsidR="0022068D">
        <w:rPr>
          <w:bCs/>
          <w:sz w:val="24"/>
        </w:rPr>
        <w:t>1</w:t>
      </w:r>
      <w:r w:rsidR="00A16C9C">
        <w:rPr>
          <w:bCs/>
          <w:sz w:val="24"/>
        </w:rPr>
        <w:t>8</w:t>
      </w:r>
      <w:r w:rsidR="004E3ACC">
        <w:rPr>
          <w:bCs/>
          <w:sz w:val="24"/>
        </w:rPr>
        <w:t>,</w:t>
      </w:r>
      <w:r w:rsidR="0022068D" w:rsidRPr="002A3A32">
        <w:rPr>
          <w:bCs/>
          <w:sz w:val="24"/>
        </w:rPr>
        <w:t xml:space="preserve"> em relação ao</w:t>
      </w:r>
      <w:r w:rsidR="004E3ACC">
        <w:rPr>
          <w:bCs/>
          <w:sz w:val="24"/>
        </w:rPr>
        <w:t>s</w:t>
      </w:r>
      <w:r w:rsidR="0022068D" w:rsidRPr="002A3A32">
        <w:rPr>
          <w:bCs/>
          <w:sz w:val="24"/>
        </w:rPr>
        <w:t xml:space="preserve"> resultado</w:t>
      </w:r>
      <w:r w:rsidR="004E3ACC">
        <w:rPr>
          <w:bCs/>
          <w:sz w:val="24"/>
        </w:rPr>
        <w:t xml:space="preserve">s </w:t>
      </w:r>
      <w:r w:rsidR="00E26BE6">
        <w:rPr>
          <w:bCs/>
          <w:sz w:val="24"/>
        </w:rPr>
        <w:t>primário e nominal.</w:t>
      </w:r>
    </w:p>
    <w:p w:rsidR="002A15C2" w:rsidRPr="00713A4D" w:rsidRDefault="002A15C2" w:rsidP="00396351">
      <w:pPr>
        <w:jc w:val="both"/>
        <w:rPr>
          <w:bCs/>
          <w:color w:val="FF0000"/>
          <w:sz w:val="24"/>
        </w:rPr>
      </w:pPr>
    </w:p>
    <w:p w:rsidR="007D0BA5" w:rsidRPr="00814597" w:rsidRDefault="007D0BA5">
      <w:pPr>
        <w:jc w:val="both"/>
        <w:rPr>
          <w:bCs/>
          <w:sz w:val="24"/>
        </w:rPr>
      </w:pPr>
      <w:r w:rsidRPr="00814597">
        <w:rPr>
          <w:bCs/>
          <w:sz w:val="24"/>
        </w:rPr>
        <w:t>V</w:t>
      </w:r>
      <w:r w:rsidR="00F442CE" w:rsidRPr="00814597">
        <w:rPr>
          <w:bCs/>
          <w:sz w:val="24"/>
        </w:rPr>
        <w:t>I</w:t>
      </w:r>
      <w:r w:rsidRPr="00814597">
        <w:rPr>
          <w:bCs/>
          <w:sz w:val="24"/>
        </w:rPr>
        <w:t>. Segue o presente à Mesa Diretora da Casa para as providências necessárias, nos termos do art. 59 da LC 101/2000.</w:t>
      </w:r>
    </w:p>
    <w:p w:rsidR="007D0BA5" w:rsidRPr="00713A4D" w:rsidRDefault="007D0BA5">
      <w:pPr>
        <w:jc w:val="both"/>
        <w:rPr>
          <w:color w:val="FF0000"/>
          <w:sz w:val="24"/>
        </w:rPr>
      </w:pPr>
    </w:p>
    <w:p w:rsidR="00C94A25" w:rsidRDefault="00C94A25">
      <w:pPr>
        <w:jc w:val="both"/>
        <w:rPr>
          <w:sz w:val="24"/>
        </w:rPr>
      </w:pPr>
    </w:p>
    <w:p w:rsidR="00A626EA" w:rsidRPr="000865A0" w:rsidRDefault="00A626EA">
      <w:pPr>
        <w:jc w:val="both"/>
        <w:rPr>
          <w:sz w:val="24"/>
        </w:rPr>
      </w:pPr>
    </w:p>
    <w:p w:rsidR="00C94A25" w:rsidRDefault="00C94A25">
      <w:pPr>
        <w:jc w:val="both"/>
        <w:rPr>
          <w:sz w:val="24"/>
        </w:rPr>
      </w:pPr>
    </w:p>
    <w:p w:rsidR="00A17037" w:rsidRDefault="00A17037" w:rsidP="00A17037">
      <w:pPr>
        <w:jc w:val="center"/>
        <w:rPr>
          <w:sz w:val="24"/>
        </w:rPr>
      </w:pPr>
      <w:proofErr w:type="gramStart"/>
      <w:r>
        <w:rPr>
          <w:sz w:val="24"/>
        </w:rPr>
        <w:t xml:space="preserve">Ver. </w:t>
      </w:r>
      <w:r w:rsidR="00591579">
        <w:rPr>
          <w:sz w:val="24"/>
        </w:rPr>
        <w:t>Vinicius</w:t>
      </w:r>
      <w:proofErr w:type="gramEnd"/>
      <w:r w:rsidR="00591579">
        <w:rPr>
          <w:sz w:val="24"/>
        </w:rPr>
        <w:t xml:space="preserve"> de Araújo</w:t>
      </w:r>
    </w:p>
    <w:p w:rsidR="007D0BA5" w:rsidRDefault="00A17037" w:rsidP="004E3ACC">
      <w:pPr>
        <w:jc w:val="center"/>
        <w:rPr>
          <w:sz w:val="24"/>
        </w:rPr>
      </w:pPr>
      <w:r>
        <w:rPr>
          <w:sz w:val="24"/>
        </w:rPr>
        <w:t>Presidente</w:t>
      </w:r>
    </w:p>
    <w:p w:rsidR="00AE6611" w:rsidRDefault="00AE6611" w:rsidP="004E3ACC">
      <w:pPr>
        <w:jc w:val="center"/>
        <w:rPr>
          <w:sz w:val="24"/>
        </w:rPr>
      </w:pPr>
    </w:p>
    <w:p w:rsidR="00AE6611" w:rsidRDefault="00AE6611" w:rsidP="004E3ACC">
      <w:pPr>
        <w:jc w:val="center"/>
        <w:rPr>
          <w:sz w:val="24"/>
        </w:rPr>
      </w:pPr>
    </w:p>
    <w:p w:rsidR="00AE6611" w:rsidRDefault="00AE6611" w:rsidP="004E3ACC">
      <w:pPr>
        <w:jc w:val="center"/>
        <w:rPr>
          <w:sz w:val="24"/>
        </w:rPr>
      </w:pPr>
    </w:p>
    <w:p w:rsidR="00AE6611" w:rsidRDefault="00AE6611" w:rsidP="004E3ACC">
      <w:pPr>
        <w:jc w:val="center"/>
        <w:rPr>
          <w:sz w:val="24"/>
        </w:rPr>
      </w:pPr>
      <w:r>
        <w:rPr>
          <w:sz w:val="24"/>
        </w:rPr>
        <w:t xml:space="preserve">Ver. Flávio </w:t>
      </w:r>
      <w:proofErr w:type="spellStart"/>
      <w:r>
        <w:rPr>
          <w:sz w:val="24"/>
        </w:rPr>
        <w:t>Habitzreiter</w:t>
      </w:r>
      <w:proofErr w:type="spellEnd"/>
    </w:p>
    <w:p w:rsidR="00AE6611" w:rsidRDefault="00AE6611" w:rsidP="004E3ACC">
      <w:pPr>
        <w:jc w:val="center"/>
        <w:rPr>
          <w:sz w:val="24"/>
        </w:rPr>
      </w:pPr>
      <w:r>
        <w:rPr>
          <w:sz w:val="24"/>
        </w:rPr>
        <w:t>Vice-Presidente</w:t>
      </w:r>
    </w:p>
    <w:p w:rsidR="00436C71" w:rsidRDefault="00436C71" w:rsidP="00A17037">
      <w:pPr>
        <w:ind w:left="3540" w:firstLine="708"/>
        <w:jc w:val="both"/>
        <w:rPr>
          <w:sz w:val="24"/>
        </w:rPr>
      </w:pPr>
    </w:p>
    <w:p w:rsidR="00436C71" w:rsidRDefault="00436C71" w:rsidP="00A17037">
      <w:pPr>
        <w:ind w:left="3540" w:firstLine="708"/>
        <w:jc w:val="both"/>
        <w:rPr>
          <w:sz w:val="24"/>
        </w:rPr>
      </w:pPr>
    </w:p>
    <w:p w:rsidR="00A626EA" w:rsidRDefault="00A626EA" w:rsidP="00A17037">
      <w:pPr>
        <w:ind w:left="3540" w:firstLine="708"/>
        <w:jc w:val="both"/>
        <w:rPr>
          <w:sz w:val="24"/>
        </w:rPr>
      </w:pPr>
    </w:p>
    <w:p w:rsidR="00436C71" w:rsidRDefault="00F069E1" w:rsidP="004E3ACC">
      <w:pPr>
        <w:jc w:val="center"/>
        <w:rPr>
          <w:sz w:val="24"/>
        </w:rPr>
      </w:pPr>
      <w:r>
        <w:rPr>
          <w:sz w:val="24"/>
        </w:rPr>
        <w:t xml:space="preserve">Ver. </w:t>
      </w:r>
      <w:r w:rsidR="00AE6611">
        <w:rPr>
          <w:sz w:val="24"/>
        </w:rPr>
        <w:t>Arlei Tomazoni</w:t>
      </w:r>
    </w:p>
    <w:p w:rsidR="007B6A87" w:rsidRPr="000865A0" w:rsidRDefault="00AE6611" w:rsidP="004E3ACC">
      <w:pPr>
        <w:jc w:val="center"/>
        <w:rPr>
          <w:sz w:val="24"/>
        </w:rPr>
      </w:pPr>
      <w:r>
        <w:rPr>
          <w:sz w:val="24"/>
        </w:rPr>
        <w:t>Relator</w:t>
      </w:r>
    </w:p>
    <w:sectPr w:rsidR="007B6A87" w:rsidRPr="000865A0" w:rsidSect="002E736A">
      <w:headerReference w:type="default" r:id="rId7"/>
      <w:pgSz w:w="12240" w:h="15840"/>
      <w:pgMar w:top="567" w:right="567" w:bottom="624" w:left="1875" w:header="720" w:footer="720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7E" w:rsidRDefault="005B767E">
      <w:r>
        <w:separator/>
      </w:r>
    </w:p>
  </w:endnote>
  <w:endnote w:type="continuationSeparator" w:id="0">
    <w:p w:rsidR="005B767E" w:rsidRDefault="005B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7E" w:rsidRDefault="005B767E">
      <w:r>
        <w:separator/>
      </w:r>
    </w:p>
  </w:footnote>
  <w:footnote w:type="continuationSeparator" w:id="0">
    <w:p w:rsidR="005B767E" w:rsidRDefault="005B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A5" w:rsidRDefault="007D0BA5">
    <w:pPr>
      <w:pStyle w:val="Cabealho"/>
      <w:rPr>
        <w:rFonts w:cs="Arial"/>
        <w:b/>
        <w:sz w:val="40"/>
        <w:szCs w:val="40"/>
        <w:lang w:val="en-US"/>
      </w:rPr>
    </w:pPr>
  </w:p>
  <w:p w:rsidR="007D0BA5" w:rsidRDefault="007D0BA5">
    <w:pPr>
      <w:pStyle w:val="Cabealho"/>
      <w:rPr>
        <w:rFonts w:cs="Arial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3"/>
    <w:multiLevelType w:val="multilevel"/>
    <w:tmpl w:val="C6A2B9A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C57A2C"/>
    <w:multiLevelType w:val="hybridMultilevel"/>
    <w:tmpl w:val="9892AD4E"/>
    <w:lvl w:ilvl="0" w:tplc="F648CE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E62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929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88B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668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C34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AFE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6C7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BCF1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87F"/>
    <w:multiLevelType w:val="hybridMultilevel"/>
    <w:tmpl w:val="DEB20AB8"/>
    <w:lvl w:ilvl="0" w:tplc="4DBC7F2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847B0"/>
    <w:multiLevelType w:val="hybridMultilevel"/>
    <w:tmpl w:val="C8E216EE"/>
    <w:lvl w:ilvl="0" w:tplc="067637EC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163E62"/>
    <w:multiLevelType w:val="hybridMultilevel"/>
    <w:tmpl w:val="C3ECE9C2"/>
    <w:lvl w:ilvl="0" w:tplc="AA2AA1E2">
      <w:start w:val="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F546FDA"/>
    <w:multiLevelType w:val="hybridMultilevel"/>
    <w:tmpl w:val="AAA297A4"/>
    <w:lvl w:ilvl="0" w:tplc="E8C096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FAFD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5AD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670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4EB7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F68A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244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DA6D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AF0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06C98"/>
    <w:multiLevelType w:val="hybridMultilevel"/>
    <w:tmpl w:val="7ECCE8BA"/>
    <w:lvl w:ilvl="0" w:tplc="C9E27C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0A1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6FB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89B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A034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EC9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CA2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8BB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7C5B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455"/>
    <w:multiLevelType w:val="hybridMultilevel"/>
    <w:tmpl w:val="B12ED0A6"/>
    <w:lvl w:ilvl="0" w:tplc="26002A78">
      <w:start w:val="5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6879"/>
    <w:multiLevelType w:val="hybridMultilevel"/>
    <w:tmpl w:val="825ECD6A"/>
    <w:lvl w:ilvl="0" w:tplc="EC0E90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E05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635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C58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6D0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42D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6B8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4E49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EAE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344B3"/>
    <w:multiLevelType w:val="hybridMultilevel"/>
    <w:tmpl w:val="F7E6B922"/>
    <w:lvl w:ilvl="0" w:tplc="C9F419EC">
      <w:start w:val="5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33D74"/>
    <w:multiLevelType w:val="hybridMultilevel"/>
    <w:tmpl w:val="D380820E"/>
    <w:lvl w:ilvl="0" w:tplc="D57C7396">
      <w:start w:val="4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41459"/>
    <w:multiLevelType w:val="hybridMultilevel"/>
    <w:tmpl w:val="BE2E6072"/>
    <w:lvl w:ilvl="0" w:tplc="59E083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83F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61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CE4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8FF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4A22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A1A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E82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10CD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20B7"/>
    <w:multiLevelType w:val="hybridMultilevel"/>
    <w:tmpl w:val="92007F8E"/>
    <w:lvl w:ilvl="0" w:tplc="EC0E88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C38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84C8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8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A8AF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0B9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EC7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666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6A0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C79B8"/>
    <w:multiLevelType w:val="hybridMultilevel"/>
    <w:tmpl w:val="85FC73B2"/>
    <w:lvl w:ilvl="0" w:tplc="CAFC9DD6">
      <w:start w:val="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F933F2"/>
    <w:multiLevelType w:val="hybridMultilevel"/>
    <w:tmpl w:val="09208A5C"/>
    <w:lvl w:ilvl="0" w:tplc="8AA099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BC9D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C7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6F5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625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CEAC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610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AF7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E84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93C9C"/>
    <w:multiLevelType w:val="hybridMultilevel"/>
    <w:tmpl w:val="F0A8E49C"/>
    <w:lvl w:ilvl="0" w:tplc="C860C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6A6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655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6AA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2E7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884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C71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EFE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E97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77"/>
    <w:rsid w:val="00010789"/>
    <w:rsid w:val="00013952"/>
    <w:rsid w:val="00022C4E"/>
    <w:rsid w:val="00030F5E"/>
    <w:rsid w:val="00045BFA"/>
    <w:rsid w:val="00065764"/>
    <w:rsid w:val="000676D0"/>
    <w:rsid w:val="00067E79"/>
    <w:rsid w:val="00082EAA"/>
    <w:rsid w:val="000865A0"/>
    <w:rsid w:val="000872E9"/>
    <w:rsid w:val="000A4152"/>
    <w:rsid w:val="000A5729"/>
    <w:rsid w:val="000B694F"/>
    <w:rsid w:val="000C6394"/>
    <w:rsid w:val="000D4E43"/>
    <w:rsid w:val="000E13CC"/>
    <w:rsid w:val="000E2EBC"/>
    <w:rsid w:val="00106EC3"/>
    <w:rsid w:val="001217A4"/>
    <w:rsid w:val="0012195D"/>
    <w:rsid w:val="00134177"/>
    <w:rsid w:val="00134E38"/>
    <w:rsid w:val="00143F9B"/>
    <w:rsid w:val="001512F0"/>
    <w:rsid w:val="00154F29"/>
    <w:rsid w:val="00162792"/>
    <w:rsid w:val="0016488C"/>
    <w:rsid w:val="00190D98"/>
    <w:rsid w:val="00197E79"/>
    <w:rsid w:val="001A68E5"/>
    <w:rsid w:val="001A7018"/>
    <w:rsid w:val="001B4610"/>
    <w:rsid w:val="001B7716"/>
    <w:rsid w:val="001D2F38"/>
    <w:rsid w:val="001D5C6F"/>
    <w:rsid w:val="001D77A9"/>
    <w:rsid w:val="001E39A9"/>
    <w:rsid w:val="001E6945"/>
    <w:rsid w:val="001F4D24"/>
    <w:rsid w:val="0022068D"/>
    <w:rsid w:val="002219BE"/>
    <w:rsid w:val="00231853"/>
    <w:rsid w:val="002550F3"/>
    <w:rsid w:val="00262016"/>
    <w:rsid w:val="00281818"/>
    <w:rsid w:val="002907D4"/>
    <w:rsid w:val="002A15C2"/>
    <w:rsid w:val="002A3A32"/>
    <w:rsid w:val="002A7B24"/>
    <w:rsid w:val="002B53F6"/>
    <w:rsid w:val="002C06AC"/>
    <w:rsid w:val="002C521C"/>
    <w:rsid w:val="002D1985"/>
    <w:rsid w:val="002D4A04"/>
    <w:rsid w:val="002E293E"/>
    <w:rsid w:val="002E3D16"/>
    <w:rsid w:val="002E736A"/>
    <w:rsid w:val="002F3885"/>
    <w:rsid w:val="00303EB4"/>
    <w:rsid w:val="003157AE"/>
    <w:rsid w:val="00315FD4"/>
    <w:rsid w:val="00323314"/>
    <w:rsid w:val="003267BF"/>
    <w:rsid w:val="003334E3"/>
    <w:rsid w:val="003456B1"/>
    <w:rsid w:val="003500D0"/>
    <w:rsid w:val="00367DAD"/>
    <w:rsid w:val="003773B8"/>
    <w:rsid w:val="0038515A"/>
    <w:rsid w:val="0038609F"/>
    <w:rsid w:val="003942F3"/>
    <w:rsid w:val="00396351"/>
    <w:rsid w:val="003A16E9"/>
    <w:rsid w:val="003B0757"/>
    <w:rsid w:val="003C2720"/>
    <w:rsid w:val="003C7169"/>
    <w:rsid w:val="003E154B"/>
    <w:rsid w:val="003E6B9E"/>
    <w:rsid w:val="003E7580"/>
    <w:rsid w:val="003F6F69"/>
    <w:rsid w:val="00403FAE"/>
    <w:rsid w:val="00417903"/>
    <w:rsid w:val="00434609"/>
    <w:rsid w:val="00434F5B"/>
    <w:rsid w:val="00436C71"/>
    <w:rsid w:val="00441B1B"/>
    <w:rsid w:val="00464053"/>
    <w:rsid w:val="00474177"/>
    <w:rsid w:val="00491690"/>
    <w:rsid w:val="004917A5"/>
    <w:rsid w:val="004958E6"/>
    <w:rsid w:val="00496A8D"/>
    <w:rsid w:val="004B2DFB"/>
    <w:rsid w:val="004C3218"/>
    <w:rsid w:val="004C7016"/>
    <w:rsid w:val="004D71B2"/>
    <w:rsid w:val="004E0A42"/>
    <w:rsid w:val="004E399B"/>
    <w:rsid w:val="004E3ACC"/>
    <w:rsid w:val="004E679B"/>
    <w:rsid w:val="004F7ADF"/>
    <w:rsid w:val="005033CD"/>
    <w:rsid w:val="00520392"/>
    <w:rsid w:val="005271C3"/>
    <w:rsid w:val="00550332"/>
    <w:rsid w:val="00552C05"/>
    <w:rsid w:val="00560C1E"/>
    <w:rsid w:val="0056427B"/>
    <w:rsid w:val="00565402"/>
    <w:rsid w:val="00570158"/>
    <w:rsid w:val="005708ED"/>
    <w:rsid w:val="00571379"/>
    <w:rsid w:val="005772B2"/>
    <w:rsid w:val="005775DD"/>
    <w:rsid w:val="00577EC5"/>
    <w:rsid w:val="0058592E"/>
    <w:rsid w:val="00591579"/>
    <w:rsid w:val="005A61A5"/>
    <w:rsid w:val="005B767E"/>
    <w:rsid w:val="005C6C5D"/>
    <w:rsid w:val="005C71C0"/>
    <w:rsid w:val="005C771C"/>
    <w:rsid w:val="005C7CB2"/>
    <w:rsid w:val="005E0E54"/>
    <w:rsid w:val="00603D08"/>
    <w:rsid w:val="00620F00"/>
    <w:rsid w:val="0064054C"/>
    <w:rsid w:val="006411B8"/>
    <w:rsid w:val="00641AF3"/>
    <w:rsid w:val="00667BEB"/>
    <w:rsid w:val="00671812"/>
    <w:rsid w:val="00695752"/>
    <w:rsid w:val="006A0EF8"/>
    <w:rsid w:val="006C0890"/>
    <w:rsid w:val="006C1A0D"/>
    <w:rsid w:val="007073F9"/>
    <w:rsid w:val="00713A4D"/>
    <w:rsid w:val="00731747"/>
    <w:rsid w:val="0073330F"/>
    <w:rsid w:val="0073539E"/>
    <w:rsid w:val="0074183C"/>
    <w:rsid w:val="00742670"/>
    <w:rsid w:val="007567A0"/>
    <w:rsid w:val="007763AF"/>
    <w:rsid w:val="00783126"/>
    <w:rsid w:val="007846F5"/>
    <w:rsid w:val="00795D3F"/>
    <w:rsid w:val="007A3464"/>
    <w:rsid w:val="007B24AB"/>
    <w:rsid w:val="007B6759"/>
    <w:rsid w:val="007B6929"/>
    <w:rsid w:val="007B6A87"/>
    <w:rsid w:val="007D0BA5"/>
    <w:rsid w:val="007E071F"/>
    <w:rsid w:val="00806D92"/>
    <w:rsid w:val="00814385"/>
    <w:rsid w:val="00814597"/>
    <w:rsid w:val="00817EB6"/>
    <w:rsid w:val="0082777E"/>
    <w:rsid w:val="008434B5"/>
    <w:rsid w:val="00851FAB"/>
    <w:rsid w:val="008601DA"/>
    <w:rsid w:val="008603BA"/>
    <w:rsid w:val="008732F9"/>
    <w:rsid w:val="00883CAD"/>
    <w:rsid w:val="00885E4D"/>
    <w:rsid w:val="0089067D"/>
    <w:rsid w:val="00892893"/>
    <w:rsid w:val="008952B6"/>
    <w:rsid w:val="008A02C3"/>
    <w:rsid w:val="008A0704"/>
    <w:rsid w:val="008A69B7"/>
    <w:rsid w:val="008A7AD5"/>
    <w:rsid w:val="008B5C52"/>
    <w:rsid w:val="008C095A"/>
    <w:rsid w:val="008D44C8"/>
    <w:rsid w:val="008E557C"/>
    <w:rsid w:val="00911BDE"/>
    <w:rsid w:val="00923974"/>
    <w:rsid w:val="00955AF1"/>
    <w:rsid w:val="0097032F"/>
    <w:rsid w:val="00970B9D"/>
    <w:rsid w:val="0097579D"/>
    <w:rsid w:val="00982A36"/>
    <w:rsid w:val="009879B7"/>
    <w:rsid w:val="009956F9"/>
    <w:rsid w:val="009B5E80"/>
    <w:rsid w:val="009C0B3A"/>
    <w:rsid w:val="009C10F5"/>
    <w:rsid w:val="009D1235"/>
    <w:rsid w:val="009D7368"/>
    <w:rsid w:val="009F7BC3"/>
    <w:rsid w:val="00A01319"/>
    <w:rsid w:val="00A11525"/>
    <w:rsid w:val="00A16C9C"/>
    <w:rsid w:val="00A17037"/>
    <w:rsid w:val="00A36ACF"/>
    <w:rsid w:val="00A42C42"/>
    <w:rsid w:val="00A50E0D"/>
    <w:rsid w:val="00A547EB"/>
    <w:rsid w:val="00A57A92"/>
    <w:rsid w:val="00A61A95"/>
    <w:rsid w:val="00A626EA"/>
    <w:rsid w:val="00A707E1"/>
    <w:rsid w:val="00A72CD1"/>
    <w:rsid w:val="00A76013"/>
    <w:rsid w:val="00AB2A83"/>
    <w:rsid w:val="00AE6611"/>
    <w:rsid w:val="00AE6844"/>
    <w:rsid w:val="00B00F60"/>
    <w:rsid w:val="00B10A82"/>
    <w:rsid w:val="00B36724"/>
    <w:rsid w:val="00B3751B"/>
    <w:rsid w:val="00B44A7E"/>
    <w:rsid w:val="00B64235"/>
    <w:rsid w:val="00B76AF8"/>
    <w:rsid w:val="00BC5513"/>
    <w:rsid w:val="00BE1A20"/>
    <w:rsid w:val="00BE2662"/>
    <w:rsid w:val="00BE4482"/>
    <w:rsid w:val="00BE5D39"/>
    <w:rsid w:val="00BF405E"/>
    <w:rsid w:val="00BF6374"/>
    <w:rsid w:val="00C131B3"/>
    <w:rsid w:val="00C22AAD"/>
    <w:rsid w:val="00C26D07"/>
    <w:rsid w:val="00C278EA"/>
    <w:rsid w:val="00C279BA"/>
    <w:rsid w:val="00C36D46"/>
    <w:rsid w:val="00C4199D"/>
    <w:rsid w:val="00C44D85"/>
    <w:rsid w:val="00C62334"/>
    <w:rsid w:val="00C650A1"/>
    <w:rsid w:val="00C90F3D"/>
    <w:rsid w:val="00C94A25"/>
    <w:rsid w:val="00C957A0"/>
    <w:rsid w:val="00CA5E6C"/>
    <w:rsid w:val="00CB4022"/>
    <w:rsid w:val="00CB4384"/>
    <w:rsid w:val="00CD67E7"/>
    <w:rsid w:val="00CE1AE7"/>
    <w:rsid w:val="00CF202C"/>
    <w:rsid w:val="00CF241F"/>
    <w:rsid w:val="00D2644D"/>
    <w:rsid w:val="00D63DB0"/>
    <w:rsid w:val="00D7288B"/>
    <w:rsid w:val="00D75DC4"/>
    <w:rsid w:val="00D801FC"/>
    <w:rsid w:val="00D818F1"/>
    <w:rsid w:val="00D90C08"/>
    <w:rsid w:val="00DB0B15"/>
    <w:rsid w:val="00DE07D1"/>
    <w:rsid w:val="00DE2588"/>
    <w:rsid w:val="00DE482F"/>
    <w:rsid w:val="00E02481"/>
    <w:rsid w:val="00E03BE5"/>
    <w:rsid w:val="00E26BE6"/>
    <w:rsid w:val="00E33D44"/>
    <w:rsid w:val="00E50776"/>
    <w:rsid w:val="00E5585D"/>
    <w:rsid w:val="00E55F4F"/>
    <w:rsid w:val="00E62840"/>
    <w:rsid w:val="00E71750"/>
    <w:rsid w:val="00E829F1"/>
    <w:rsid w:val="00E842CA"/>
    <w:rsid w:val="00E868E0"/>
    <w:rsid w:val="00EC6138"/>
    <w:rsid w:val="00ED0697"/>
    <w:rsid w:val="00EE4212"/>
    <w:rsid w:val="00EE4A28"/>
    <w:rsid w:val="00EE7A93"/>
    <w:rsid w:val="00EF3009"/>
    <w:rsid w:val="00EF5CCE"/>
    <w:rsid w:val="00F069E1"/>
    <w:rsid w:val="00F25272"/>
    <w:rsid w:val="00F3428B"/>
    <w:rsid w:val="00F345E7"/>
    <w:rsid w:val="00F3479B"/>
    <w:rsid w:val="00F43889"/>
    <w:rsid w:val="00F442CE"/>
    <w:rsid w:val="00F61529"/>
    <w:rsid w:val="00F62F14"/>
    <w:rsid w:val="00F6442F"/>
    <w:rsid w:val="00F6688A"/>
    <w:rsid w:val="00F750E7"/>
    <w:rsid w:val="00F84390"/>
    <w:rsid w:val="00F8557F"/>
    <w:rsid w:val="00FA4606"/>
    <w:rsid w:val="00FB1B5C"/>
    <w:rsid w:val="00FB42C5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93445B-9ED8-4321-9B16-0C3AA3B1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PargrafodaLista">
    <w:name w:val="List Paragraph"/>
    <w:basedOn w:val="Normal"/>
    <w:uiPriority w:val="34"/>
    <w:qFormat/>
    <w:rsid w:val="005C771C"/>
    <w:pPr>
      <w:ind w:left="720"/>
      <w:contextualSpacing/>
    </w:pPr>
  </w:style>
  <w:style w:type="paragraph" w:styleId="Textodenotaderodap">
    <w:name w:val="footnote text"/>
    <w:basedOn w:val="Normal"/>
    <w:semiHidden/>
    <w:rPr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COMISSÃO DE ORÇAMENTO E FINANÇCAS</vt:lpstr>
    </vt:vector>
  </TitlesOfParts>
  <Company>INS- Gama Asses. A.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COMISSÃO DE ORÇAMENTO E FINANÇCAS</dc:title>
  <dc:subject/>
  <dc:creator>Igam</dc:creator>
  <cp:keywords/>
  <dc:description/>
  <cp:lastModifiedBy>Sandro</cp:lastModifiedBy>
  <cp:revision>3</cp:revision>
  <cp:lastPrinted>2011-06-01T16:46:00Z</cp:lastPrinted>
  <dcterms:created xsi:type="dcterms:W3CDTF">2018-08-22T17:49:00Z</dcterms:created>
  <dcterms:modified xsi:type="dcterms:W3CDTF">2018-08-22T17:49:00Z</dcterms:modified>
</cp:coreProperties>
</file>