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2</w:t>
      </w:r>
      <w:r>
        <w:rPr>
          <w:color w:val="0000FF"/>
          <w:sz w:val="28"/>
          <w:szCs w:val="28"/>
        </w:rPr>
        <w:t>6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SETEMBRO</w:t>
      </w:r>
      <w:r>
        <w:rPr>
          <w:color w:val="0000FF"/>
          <w:sz w:val="28"/>
          <w:szCs w:val="28"/>
          <w:lang w:val="pt-BR"/>
        </w:rPr>
        <w:t xml:space="preserve"> DE 2019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Quinta-feira, 17h30min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DEMONSTRAÇÃO E AVALIAÇÃO DO CUMPRIMENTO DAS METAS FISCAIS PREVISTAS NA LEI DE DIRETRIZES ORÇAMENTÁRIAS, REFERENTES AO </w:t>
      </w:r>
      <w:r>
        <w:rPr>
          <w:szCs w:val="28"/>
          <w:lang w:val="pt-BR"/>
        </w:rPr>
        <w:t>2</w:t>
      </w:r>
      <w:r>
        <w:rPr>
          <w:strike/>
          <w:szCs w:val="28"/>
          <w:lang w:val="pt-BR"/>
        </w:rPr>
        <w:t>º</w:t>
      </w:r>
      <w:r>
        <w:rPr>
          <w:szCs w:val="28"/>
          <w:lang w:val="pt-BR"/>
        </w:rPr>
        <w:t xml:space="preserve"> QUADRIMESTE DO ANO DE 2019.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Esclareço, inicialmente, que nos termos do art. 48 da Lei de Responsabilidade Fiscal,  o qual dispõe  sobre  as  audiências  públicas,  estas  tem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 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Conforme o disposto no § 4º do artigo 9º da Lei de Responsabilidade Fiscal, até o final dos meses  de  maio,  setembro  e  fevereiro,  o  Poder  Executivo  demonstrará  e  avaliará  o cumprimento das metas fiscais de cada quadrimestre, em audiência pública na Comissão referida no § 1º do art. 166 da Constituição Federal, ou equivalente nas Casas Legislativas estaduais  e  municipais.  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DE IMEDIATO PASSO A PALAVRA AO SECRETÁRIO MUNICIPAL DE FINANÇAS LUCAS NECKEL.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lang w:val="pt-BR"/>
        </w:rPr>
        <w:t>ABRO, AGORA, O ESPAÇO PARA AS PERGUNTAS DOS SENHORES VEREADORES.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>, ENCERRO A PRESENTE AUDIÊNCIA PÚBLICA, AGRADECENDO A PRESENÇA DO</w:t>
      </w:r>
      <w:r>
        <w:rPr>
          <w:szCs w:val="28"/>
          <w:lang w:val="pt-BR"/>
        </w:rPr>
        <w:t>(</w:t>
      </w:r>
      <w:r>
        <w:rPr>
          <w:szCs w:val="28"/>
          <w:lang w:val="pt-BR"/>
        </w:rPr>
        <w:t>S</w:t>
      </w:r>
      <w:r>
        <w:rPr>
          <w:szCs w:val="28"/>
          <w:lang w:val="pt-BR"/>
        </w:rPr>
        <w:t>)</w:t>
      </w:r>
      <w:r>
        <w:rPr>
          <w:szCs w:val="28"/>
          <w:lang w:val="pt-BR"/>
        </w:rPr>
        <w:t xml:space="preserve"> REPRESENTANTE</w:t>
      </w:r>
      <w:r>
        <w:rPr>
          <w:szCs w:val="28"/>
          <w:lang w:val="pt-BR"/>
        </w:rPr>
        <w:t>(</w:t>
      </w:r>
      <w:r>
        <w:rPr>
          <w:szCs w:val="28"/>
          <w:lang w:val="pt-BR"/>
        </w:rPr>
        <w:t>S</w:t>
      </w:r>
      <w:r>
        <w:rPr>
          <w:szCs w:val="28"/>
          <w:lang w:val="pt-BR"/>
        </w:rPr>
        <w:t>)</w:t>
      </w:r>
      <w:r>
        <w:rPr>
          <w:szCs w:val="28"/>
          <w:lang w:val="pt-BR"/>
        </w:rPr>
        <w:t xml:space="preserve">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7pt;margin-top:0.05pt;width:6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3C7-454B-4CCC-BE77-572F642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Application>LibreOffice/5.4.7.2$Windows_X86_64 LibreOffice_project/c838ef25c16710f8838b1faec480ebba495259d0</Application>
  <Pages>1</Pages>
  <Words>262</Words>
  <Characters>1698</Characters>
  <CharactersWithSpaces>2004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2019-09-26T16:37:16Z</dcterms:modified>
  <cp:revision>34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