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B014C">
        <w:t xml:space="preserve"> nº 17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B014C">
        <w:t>11 de fevereiro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4B014C">
        <w:t xml:space="preserve"> 13</w:t>
      </w:r>
      <w:r w:rsidR="002E3FD6">
        <w:t>/2016</w:t>
      </w:r>
      <w:r w:rsidR="00F1446D" w:rsidRPr="00004A55">
        <w:tab/>
      </w:r>
      <w:r>
        <w:tab/>
      </w:r>
      <w:r>
        <w:tab/>
      </w:r>
      <w:r w:rsidR="004B014C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606240" w:rsidP="00F1446D">
      <w:pPr>
        <w:pStyle w:val="Recuodecorpodetexto"/>
        <w:ind w:left="3238" w:hanging="3238"/>
      </w:pPr>
      <w:r>
        <w:rPr>
          <w:b/>
        </w:rPr>
        <w:t xml:space="preserve">Relatora: </w:t>
      </w:r>
      <w:r w:rsidRPr="00606240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="00AD6F69" w:rsidRPr="007450B1">
        <w:rPr>
          <w:b/>
        </w:rPr>
        <w:t>Conclusão do Voto:</w:t>
      </w:r>
      <w:r w:rsidR="00AD6F69"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4B014C">
        <w:rPr>
          <w:bCs/>
        </w:rPr>
        <w:t>11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A2A59" w:rsidRDefault="004B014C" w:rsidP="004B014C">
      <w:pPr>
        <w:pStyle w:val="Recuodecorpodetexto"/>
        <w:ind w:left="3060" w:firstLine="0"/>
        <w:jc w:val="both"/>
        <w:rPr>
          <w:bCs/>
        </w:rPr>
      </w:pPr>
      <w:r>
        <w:rPr>
          <w:bCs/>
        </w:rPr>
        <w:t>PROJETO DE LEI Nº 11</w:t>
      </w:r>
      <w:r w:rsidR="007A2A59" w:rsidRPr="007A2A59">
        <w:rPr>
          <w:bCs/>
        </w:rPr>
        <w:t>/16 –</w:t>
      </w:r>
      <w:r w:rsidR="007037A0" w:rsidRPr="007037A0">
        <w:rPr>
          <w:bCs/>
        </w:rPr>
        <w:t xml:space="preserve"> </w:t>
      </w:r>
      <w:r>
        <w:rPr>
          <w:bCs/>
        </w:rPr>
        <w:t xml:space="preserve">Dispõe sobre a organização do Sistema de Controle Interno no município e dá outras providências. </w:t>
      </w:r>
    </w:p>
    <w:p w:rsidR="00EA39EB" w:rsidRPr="007A2A59" w:rsidRDefault="00EA39EB" w:rsidP="007A2A5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4B014C">
        <w:rPr>
          <w:bCs/>
        </w:rPr>
        <w:t>do dia 15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7037A0" w:rsidRPr="007037A0" w:rsidRDefault="007037A0" w:rsidP="007037A0">
      <w:pPr>
        <w:ind w:left="1134" w:firstLine="708"/>
        <w:jc w:val="both"/>
        <w:rPr>
          <w:bCs/>
          <w:i/>
        </w:rPr>
      </w:pP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Inicialmente, cabe ressaltar a importância do Sistema de Controle Interno dentro da estrutura administrativa do Município, vez que o desenvolvimento do seu trabalho está fundamentado na observância da legalidade e boa gestão dos recursos públicos, não apenas na auditoria, mas principalmente na prevenção de erros.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O Tribunal de Contas do Estado do Rio Grande do Sul editou, em 2012, a Resolução nº 926/2012, que dispõe sobre as diretrizes a serem observadas na estruturação e funcionamento do sistema de controle interno municipal.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Diante disso, a Administração Municipal buscou atender ao disposto na referida Resolução do TCE/RS, bem como ao que dispõe a Constituição Federal e ao ordenamento jurídico vigorante em relação a organização do Sistema de Controle Interno do município.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>Nesse contexto, em janeiro de 2015, a esta Casa Legislativa recebeu do Executivo Municipal Projeto de Lei dispondo sobre o Sistema do Controle Interno do Município de Três Passos, PL nº 01/2015.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 Após recomendação do Instituto Gamma de Assessoria a Órgãos Públicos (IGAM), o qual também presta assessoria técnica à Câmara de Vereadores, bem como após manifestação da Unidade Central do Controle Interno, a Administração Municipal encaminhou a esta Casa Projeto de Lei Substitutivo o qual objetivou apenas a atualização da Lei Municipal nº 3.658/2001 e não edição de nova Lei conforme pretendia-se com o Projeto de Lei Original.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lastRenderedPageBreak/>
        <w:t>O PL 01/15 e o seu Substitutivo foram analisados por esta Comissão nos dias 10/02/2015 e 19/03/2015, respectivamente, sendo posteriormente retirados, a pedido do autor, na data de 26/08/2015.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Em seguida, o Executivo remeteu novo Projeto de Lei sobre o mesmo tema, PL 84/2015, apresentando novas alterações. Após discussão perante esta Comissão, enviou-se ao Executivo sugestões de alterações entendidas como necessárias pelo IGAM e pela Unidade de Controle Interno do Município, conforme documentos anexados ao Processo nº 104/15, sendo que em 17/12/2015 o PL foi arquivado devido ao recesso parlamentar.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  <w:t>Em fevereiro do corrente ano, a Administração Municipal encaminhou o Projeto de Lei em análise, o qual observou todas as sugestões da Unidade de Controle Interno do Município. O atual projeto também atendeu as recomendações do IGAM, exceto quanto a Substituição do art. 6º da Lei Municipal nº 3.658 de 2001, conforme se transcreve trecho da Orientação Técnica nº 2.883/2016: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  <w:t xml:space="preserve">Ressalta-se que houve a intenção de imprimir a independência exigida da UCC, no momento em que procederam a alteração da redação original do art. 6º da Lei Municipal nº 3.658, de 2001, pela Lei Municipal nº 3.753, de 2003. Porém o dispositivo determinou que essas instruções normativas deveriam ser aprovadas pelo Chefe do Poder Executivo, assim, retirando a autonomia necessária para desempenho das atividades da UCCI.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  <w:t xml:space="preserve">Desta forma, reitera-se a orientação que as regulamentações deveriam ser realizadas pela própria Unidade Central através de Instruções Normativas, sem a expedição ou autorização do Chefe do Poder Executivo.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  <w:t xml:space="preserve">Motiva-se essa recomendação, na necessidade de tornar as atividades da UCCI menos burocráticas e mais autônoma, sem a necessidade de anuência do Gestor, o qual deve desempenhar atividades mais estratégicas e menos operacionais, em virtude de sua função estar relacionada a atividade de Gestão do município, não à habilidade técnica sobre o tema (jurídica ou contábil).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 xml:space="preserve">Por fim, vale mencionar que as instruções normativas da UCCI, não podem obrigatoriamente colidir com a legislação do município, são orientações meramente formais de controle, de processos.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  <w:t xml:space="preserve">Com efeito, mesmo com a nova redação dada pela Lei Municipal nº 3.753, de 15 de maio de 2003, o art. 6º da Lei Municipal nº 3.658 de 2001 fere a independência que é exigida de uma Unidade de Controle Interno, tendo em vista que o referido dispositivo legal prevê que as instruções disciplinadas pela UCCI somente terão força normativa, se aprovadas pelo Chefe do Poder Executivo. Portanto, recomenda-se, a supressão do o art. 6º da Lei Municipal nº 3.658 de 2001 anteriormente sugerida. 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ab/>
      </w:r>
      <w:r w:rsidRPr="004B014C">
        <w:rPr>
          <w:bCs/>
          <w:i/>
        </w:rPr>
        <w:tab/>
        <w:t>Quanto a técnica legislativa orienta-se o seguinte: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>A complementação do art. 10, §2º, passando de “(...) Ministério P” para “Ministério Público”.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>Deverá ser acrescentado a seguinte expressão ao art. 13: “ O art. 13 da Lei 3.658/2001 passará a ter a seguinte redação”.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>Por fim, os arts. 3º, 4º, 5º, 6º,7º, 9º, 10º, 11º, 12º,14º deverão ser corrigidos a fim de alterar a “Lei 3.658 de 2001” e não “ Lei 3.658 de 2011”.</w:t>
      </w:r>
    </w:p>
    <w:p w:rsidR="004B014C" w:rsidRPr="004B014C" w:rsidRDefault="004B014C" w:rsidP="004B014C">
      <w:pPr>
        <w:ind w:left="1134" w:firstLine="708"/>
        <w:jc w:val="both"/>
        <w:rPr>
          <w:bCs/>
          <w:i/>
        </w:rPr>
      </w:pPr>
      <w:r w:rsidRPr="004B014C">
        <w:rPr>
          <w:bCs/>
          <w:i/>
        </w:rPr>
        <w:t>Pelo exposto, opina-se pela viabilidade técnica do Projeto de Lei, observada as orientações acima expostas.</w:t>
      </w:r>
    </w:p>
    <w:p w:rsidR="00AD6F69" w:rsidRDefault="00B235C2" w:rsidP="007A2A5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Pr="005132FF" w:rsidRDefault="00EA39EB" w:rsidP="007A2A59">
      <w:pPr>
        <w:ind w:firstLine="708"/>
        <w:jc w:val="both"/>
        <w:rPr>
          <w:bCs/>
        </w:rPr>
      </w:pPr>
    </w:p>
    <w:p w:rsidR="003D63AD" w:rsidRDefault="00AD6F69" w:rsidP="00EA39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A39EB" w:rsidRDefault="00EA39EB" w:rsidP="00EA39EB">
      <w:pPr>
        <w:jc w:val="center"/>
        <w:rPr>
          <w:b/>
          <w:bCs/>
        </w:rPr>
      </w:pPr>
    </w:p>
    <w:p w:rsidR="00C47D83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1C0FD5">
        <w:t>.</w:t>
      </w:r>
      <w:r w:rsidR="004B014C">
        <w:t xml:space="preserve"> A recomendação de Supressão do art. 6º é referente a Lei 3.658 de 2001, podendo ser realizada em alteração posterior, após novas discussões, sem comprometer a aprovação do presente Projeto de Lei. Por outro lado, as orientações quanto a técnica legislativa poderão ser realizadas por esta Casa Legislativa, vez que não modificam o conteúdo da proposição em análise.  </w:t>
      </w:r>
    </w:p>
    <w:p w:rsidR="00EA39EB" w:rsidRDefault="00EA39EB" w:rsidP="007A2A59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7037A0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606240">
        <w:t>a</w:t>
      </w:r>
      <w:r w:rsidRPr="007450B1">
        <w:t xml:space="preserve"> Relator</w:t>
      </w:r>
      <w:r w:rsidR="00606240">
        <w:t>a</w:t>
      </w:r>
      <w:r w:rsidRPr="007450B1">
        <w:t xml:space="preserve"> disponibiliza o presente Voto Favorável à proposição. </w:t>
      </w:r>
    </w:p>
    <w:p w:rsidR="004B014C" w:rsidRPr="008B1AE8" w:rsidRDefault="004B014C" w:rsidP="00AD6F69">
      <w:pPr>
        <w:jc w:val="both"/>
      </w:pPr>
    </w:p>
    <w:p w:rsidR="001C0FD5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B014C">
        <w:t>18</w:t>
      </w:r>
      <w:r w:rsidR="00966B03">
        <w:t xml:space="preserve"> </w:t>
      </w:r>
      <w:r w:rsidR="005A62F2">
        <w:t>de fevereiro</w:t>
      </w:r>
      <w:r w:rsidR="00051BBE">
        <w:t xml:space="preserve"> de 201</w:t>
      </w:r>
      <w:r w:rsidR="005A62F2">
        <w:t>6</w:t>
      </w:r>
    </w:p>
    <w:p w:rsidR="007A2A59" w:rsidRDefault="007A2A59" w:rsidP="00AD6F69"/>
    <w:p w:rsidR="00EA39EB" w:rsidRDefault="00EA39EB" w:rsidP="00EA39EB">
      <w:pPr>
        <w:ind w:firstLine="708"/>
      </w:pPr>
      <w:r>
        <w:t>______________________________________</w:t>
      </w:r>
    </w:p>
    <w:p w:rsidR="00F3565A" w:rsidRPr="004A23F3" w:rsidRDefault="00606240" w:rsidP="00EA39EB">
      <w:pPr>
        <w:ind w:firstLine="708"/>
      </w:pPr>
      <w:r>
        <w:t xml:space="preserve">    LÉLIA MÜLLER</w:t>
      </w:r>
      <w:r w:rsidR="00D05BFA">
        <w:t xml:space="preserve"> – RELATOR</w:t>
      </w:r>
      <w:r>
        <w:t>A</w:t>
      </w:r>
    </w:p>
    <w:p w:rsidR="00F0251F" w:rsidRDefault="00F0251F" w:rsidP="00AB328F"/>
    <w:p w:rsidR="004B014C" w:rsidRDefault="004B014C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606240" w:rsidRDefault="00606240" w:rsidP="007A2A59">
      <w:pPr>
        <w:ind w:firstLine="708"/>
      </w:pPr>
    </w:p>
    <w:p w:rsidR="00606240" w:rsidRDefault="00606240" w:rsidP="007A2A59">
      <w:pPr>
        <w:ind w:firstLine="708"/>
      </w:pPr>
      <w:bookmarkStart w:id="0" w:name="_GoBack"/>
      <w:bookmarkEnd w:id="0"/>
    </w:p>
    <w:p w:rsidR="00606240" w:rsidRDefault="00606240" w:rsidP="00606240">
      <w:pPr>
        <w:ind w:firstLine="708"/>
      </w:pPr>
      <w:r>
        <w:t>______________________________________</w:t>
      </w:r>
    </w:p>
    <w:p w:rsidR="00606240" w:rsidRPr="004A23F3" w:rsidRDefault="00606240" w:rsidP="00606240">
      <w:pPr>
        <w:ind w:firstLine="708"/>
      </w:pPr>
      <w:r>
        <w:t xml:space="preserve">    IDO RHODEN</w:t>
      </w:r>
      <w:r>
        <w:t xml:space="preserve"> – VICE PRESIDENTE</w:t>
      </w:r>
    </w:p>
    <w:p w:rsidR="00606240" w:rsidRDefault="00606240" w:rsidP="00606240"/>
    <w:p w:rsidR="00606240" w:rsidRDefault="00606240" w:rsidP="007A2A59">
      <w:pPr>
        <w:ind w:firstLine="708"/>
      </w:pPr>
    </w:p>
    <w:sectPr w:rsidR="00606240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4F" w:rsidRDefault="0085294F" w:rsidP="00052047">
      <w:r>
        <w:separator/>
      </w:r>
    </w:p>
  </w:endnote>
  <w:endnote w:type="continuationSeparator" w:id="0">
    <w:p w:rsidR="0085294F" w:rsidRDefault="008529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4F" w:rsidRDefault="0085294F" w:rsidP="00052047">
      <w:r>
        <w:separator/>
      </w:r>
    </w:p>
  </w:footnote>
  <w:footnote w:type="continuationSeparator" w:id="0">
    <w:p w:rsidR="0085294F" w:rsidRDefault="008529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4816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014C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06240"/>
    <w:rsid w:val="00640CB7"/>
    <w:rsid w:val="00644E2A"/>
    <w:rsid w:val="00673624"/>
    <w:rsid w:val="006740E3"/>
    <w:rsid w:val="006748DA"/>
    <w:rsid w:val="00681602"/>
    <w:rsid w:val="006921BD"/>
    <w:rsid w:val="006B1E42"/>
    <w:rsid w:val="006B4144"/>
    <w:rsid w:val="006B7F3D"/>
    <w:rsid w:val="006C07DD"/>
    <w:rsid w:val="006C2757"/>
    <w:rsid w:val="006C7648"/>
    <w:rsid w:val="007037A0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5294F"/>
    <w:rsid w:val="00866272"/>
    <w:rsid w:val="00871AE9"/>
    <w:rsid w:val="00877194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2DE9"/>
    <w:rsid w:val="00987B83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7E53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DA2"/>
    <w:rsid w:val="00E52FE9"/>
    <w:rsid w:val="00E709D9"/>
    <w:rsid w:val="00E8114F"/>
    <w:rsid w:val="00E8157C"/>
    <w:rsid w:val="00E877A6"/>
    <w:rsid w:val="00E921AA"/>
    <w:rsid w:val="00EA39EB"/>
    <w:rsid w:val="00ED213A"/>
    <w:rsid w:val="00ED5DD9"/>
    <w:rsid w:val="00EE26F0"/>
    <w:rsid w:val="00EE2EFB"/>
    <w:rsid w:val="00EE4F44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A58D0"/>
    <w:rsid w:val="00FA676B"/>
    <w:rsid w:val="00FB137A"/>
    <w:rsid w:val="00FB65E8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2016-02-22T21:05:00Z</cp:lastPrinted>
  <dcterms:created xsi:type="dcterms:W3CDTF">2016-02-22T20:52:00Z</dcterms:created>
  <dcterms:modified xsi:type="dcterms:W3CDTF">2016-02-22T21:05:00Z</dcterms:modified>
</cp:coreProperties>
</file>