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8477B">
        <w:t xml:space="preserve"> nº 72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72C7C">
        <w:t>28 de jul</w:t>
      </w:r>
      <w:r w:rsidR="004E59AA">
        <w:t>ho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58477B">
        <w:t>Mensagem nº 63</w:t>
      </w:r>
      <w:r w:rsidR="00743181">
        <w:t>/2016</w:t>
      </w:r>
      <w:r w:rsidR="00F1446D" w:rsidRPr="00004A55">
        <w:tab/>
      </w:r>
      <w:r>
        <w:tab/>
      </w:r>
      <w:r>
        <w:tab/>
      </w:r>
      <w:r w:rsidR="00D12F86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D72C7C">
        <w:t xml:space="preserve"> Ido Rhoden  </w:t>
      </w:r>
      <w:bookmarkStart w:id="0" w:name="_GoBack"/>
      <w:bookmarkEnd w:id="0"/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58477B">
        <w:rPr>
          <w:bCs/>
        </w:rPr>
        <w:t xml:space="preserve"> n°50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4E59AA" w:rsidRDefault="00D72C7C" w:rsidP="004D2669">
      <w:pPr>
        <w:pStyle w:val="Recuodecorpodetexto"/>
        <w:ind w:left="2268" w:firstLine="0"/>
        <w:jc w:val="both"/>
      </w:pPr>
      <w:r>
        <w:rPr>
          <w:bCs/>
        </w:rPr>
        <w:t>Projeto de Lei nº 50</w:t>
      </w:r>
      <w:r w:rsidR="000A5EFC">
        <w:rPr>
          <w:bCs/>
        </w:rPr>
        <w:t xml:space="preserve">/2016 </w:t>
      </w:r>
      <w:r w:rsidR="00536AA8">
        <w:rPr>
          <w:bCs/>
        </w:rPr>
        <w:t>–</w:t>
      </w:r>
      <w:r>
        <w:t xml:space="preserve"> Declara de utilidade pública o Lar Acolhedor.</w:t>
      </w:r>
    </w:p>
    <w:p w:rsidR="00D72C7C" w:rsidRDefault="00D72C7C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D72C7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D72C7C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D72C7C">
        <w:rPr>
          <w:bCs/>
        </w:rPr>
        <w:t xml:space="preserve"> ordinária do dia 1º/08</w:t>
      </w:r>
      <w:r>
        <w:rPr>
          <w:bCs/>
        </w:rPr>
        <w:t>/2016.</w:t>
      </w: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 xml:space="preserve">No que se refere à competência legiferante do Município, o presente projeto acha-se amparado pelo artigo 30, I, da Constituição Federal, por tratar de matéria de interesse eminentemente local. 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 xml:space="preserve">Quanto a iniciativa, tem-se que compete ao Prefeito Municipal legislar sobre a matéria, já que é competência comum, conforme prevê o art. 3º da Lei Municipal nº 4.946, de 03 de junho de 2014. 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 xml:space="preserve">Já para a obtenção do título de Declaração de Utilidade Pública Municipal, a entidade deverá apresentar para análise os seguintes documentos previstos no art. 4º da Lei Municipal nº 4.946, de 03 de junho de 2014: 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Art. 4º Para fazer jus ao Título de Declaração de Utilidade Pública Municipal, a entidade deverá apresentar para análise os seguintes documentos: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I - Fotocópia do Estatuto da Entidade registrado em cartório, constando os fins sociais a que se destina e fins à coletividade.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II - Relatório das atividades da entidade do ano anterior e balanço anual.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III – Cópia da Declaração de Renda encaminhada à Receita Federal, em que conste o patrimônio da entidade.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IV – Cópia atualizada do CNPJ.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V -  Cópia autenticada em cartório da Ata da Eleição e Posse da atual diretoria.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lastRenderedPageBreak/>
        <w:t>VI - Cópia do RG e CPF do Presidente, do Vice-Presidente e do Tesoureiro.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VII - Declaração de que os membros da diretoria desempenham suas funções gratuitamente.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Parágrafo único. Os documentos relacionados neste artigo deverão ser encaminhados pela entidade por meio de requerimento assinado pelo Presidente, conforme modelo constante do Anexo I desta Lei.</w:t>
      </w:r>
    </w:p>
    <w:p w:rsidR="00D72C7C" w:rsidRPr="00D72C7C" w:rsidRDefault="00D72C7C" w:rsidP="00D72C7C">
      <w:pPr>
        <w:jc w:val="both"/>
        <w:rPr>
          <w:bCs/>
          <w:i/>
        </w:rPr>
      </w:pP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 xml:space="preserve">Por outro lado, embora não seja objeto no momento da proposição, mas para fins de orientação, alerta-se para se ter extrema cautela na concessão de subvenções a entidade declarada de utilidade pública tendo em vista que estamos em período eleitoral. 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 xml:space="preserve">Diante disso, importa transcrever o disposto no art. 73, § 10º da Lei Federal nº 9.5404 de 1997 (Lei Geral das Eleições): 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Art. 73. São proibidas aos agentes públicos, servidores ou não, as seguintes condutas tendentes a afetar a igualdade de oportunidades entre candidatos nos pleitos eleitorais:</w:t>
      </w: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 xml:space="preserve">§ 10. No ano em que se realizar eleição, fica proibida a distribuição gratuita de bens, valores ou benefícios por parte da Administração Pública, exceto nos casos de calamidade pública, de estado de emergência ou de programas sociais autorizados em lei e já em execução orçamentária no exercício anterior, casos em que o Ministério Público poderá promover o acompanhamento de sua execução financeira e administrativa.   </w:t>
      </w:r>
    </w:p>
    <w:p w:rsidR="00D72C7C" w:rsidRPr="00D72C7C" w:rsidRDefault="00D72C7C" w:rsidP="00D72C7C">
      <w:pPr>
        <w:jc w:val="both"/>
        <w:rPr>
          <w:bCs/>
          <w:i/>
        </w:rPr>
      </w:pPr>
    </w:p>
    <w:p w:rsidR="00D72C7C" w:rsidRPr="00D72C7C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>Diante do exposto, conclui-se pela viabilidade jurídica do Projeto de Lei em análise desde que atendidos os requisitos previstos na Lei Municipal nº 4.946, de 03 de junho de 2014, a serem conferidos pela Comissão competente desta Casa.</w:t>
      </w:r>
    </w:p>
    <w:p w:rsidR="00EE2C38" w:rsidRDefault="00D72C7C" w:rsidP="00D72C7C">
      <w:pPr>
        <w:ind w:left="1134" w:firstLine="708"/>
        <w:jc w:val="both"/>
        <w:rPr>
          <w:bCs/>
          <w:i/>
        </w:rPr>
      </w:pPr>
      <w:r w:rsidRPr="00D72C7C">
        <w:rPr>
          <w:bCs/>
          <w:i/>
        </w:rPr>
        <w:t xml:space="preserve">Por fim, sugere-se atenção quando ao previsto no §10º do art. 73, da Lei Federal nº 5.504, de 1997, cuja situação futura poderá ser questionada pela Comissão. </w:t>
      </w:r>
    </w:p>
    <w:p w:rsidR="003E071C" w:rsidRDefault="00B235C2" w:rsidP="004D266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A65E15" w:rsidRDefault="00AD6F69" w:rsidP="00D72C7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12F86" w:rsidRDefault="00052047" w:rsidP="00D72C7C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D72C7C">
        <w:rPr>
          <w:color w:val="000000"/>
        </w:rPr>
        <w:t xml:space="preserve"> tendo em vista que o mesmo não apresenta vícios de natureza formal e material. </w:t>
      </w:r>
    </w:p>
    <w:p w:rsidR="004E59AA" w:rsidRPr="004E59AA" w:rsidRDefault="004E59AA" w:rsidP="004E59AA">
      <w:pPr>
        <w:ind w:firstLine="708"/>
        <w:jc w:val="both"/>
        <w:rPr>
          <w:color w:val="000000"/>
        </w:rPr>
      </w:pPr>
    </w:p>
    <w:p w:rsidR="00A65E15" w:rsidRDefault="00447978" w:rsidP="00D72C7C">
      <w:pPr>
        <w:jc w:val="center"/>
        <w:rPr>
          <w:b/>
        </w:rPr>
      </w:pPr>
      <w:r>
        <w:rPr>
          <w:b/>
        </w:rPr>
        <w:t>Conclusão do Voto:</w:t>
      </w:r>
    </w:p>
    <w:p w:rsidR="00EE2C38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D72C7C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EE2C38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D72C7C">
        <w:t>04</w:t>
      </w:r>
      <w:r w:rsidR="00966B03">
        <w:t xml:space="preserve"> </w:t>
      </w:r>
      <w:r w:rsidR="00D72C7C">
        <w:t>de agosto</w:t>
      </w:r>
      <w:r w:rsidR="00EE2C38">
        <w:t xml:space="preserve"> de 2016</w:t>
      </w:r>
    </w:p>
    <w:p w:rsidR="00D72C7C" w:rsidRDefault="00D72C7C" w:rsidP="004D2669"/>
    <w:p w:rsidR="00D72C7C" w:rsidRDefault="00D72C7C" w:rsidP="00D72C7C">
      <w:pPr>
        <w:ind w:firstLine="709"/>
      </w:pPr>
      <w:r>
        <w:t>__________________________________</w:t>
      </w:r>
    </w:p>
    <w:p w:rsidR="00D72C7C" w:rsidRDefault="00D72C7C" w:rsidP="00D72C7C">
      <w:pPr>
        <w:ind w:firstLine="708"/>
      </w:pPr>
      <w:r>
        <w:t xml:space="preserve">    IDO RHODEN – RELATOR</w:t>
      </w:r>
    </w:p>
    <w:p w:rsidR="00F0251F" w:rsidRDefault="00F0251F" w:rsidP="00AB328F"/>
    <w:p w:rsidR="00D12F86" w:rsidRPr="00D72C7C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4D2669" w:rsidRDefault="004D2669" w:rsidP="004D2669">
      <w:r>
        <w:tab/>
        <w:t>__________________________________</w:t>
      </w:r>
    </w:p>
    <w:p w:rsidR="004D2669" w:rsidRDefault="00AF3D5C" w:rsidP="004D2669">
      <w:pPr>
        <w:ind w:firstLine="708"/>
      </w:pPr>
      <w:r>
        <w:t xml:space="preserve">    CARLITO SOMMER – </w:t>
      </w:r>
      <w:r w:rsidR="004D2669">
        <w:t>PRESIDENTE</w:t>
      </w:r>
    </w:p>
    <w:p w:rsidR="007F7DD0" w:rsidRDefault="007F7DD0" w:rsidP="004D2669">
      <w:pPr>
        <w:ind w:firstLine="708"/>
      </w:pPr>
    </w:p>
    <w:p w:rsidR="007F7DD0" w:rsidRDefault="007F7DD0" w:rsidP="00EE2C38"/>
    <w:sectPr w:rsidR="007F7DD0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D7" w:rsidRDefault="005271D7" w:rsidP="00052047">
      <w:r>
        <w:separator/>
      </w:r>
    </w:p>
  </w:endnote>
  <w:endnote w:type="continuationSeparator" w:id="0">
    <w:p w:rsidR="005271D7" w:rsidRDefault="005271D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D7" w:rsidRDefault="005271D7" w:rsidP="00052047">
      <w:r>
        <w:separator/>
      </w:r>
    </w:p>
  </w:footnote>
  <w:footnote w:type="continuationSeparator" w:id="0">
    <w:p w:rsidR="005271D7" w:rsidRDefault="005271D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B60F0"/>
    <w:rsid w:val="000D0B12"/>
    <w:rsid w:val="000D207D"/>
    <w:rsid w:val="000D64F9"/>
    <w:rsid w:val="000E2419"/>
    <w:rsid w:val="000E70EB"/>
    <w:rsid w:val="0010109D"/>
    <w:rsid w:val="00106169"/>
    <w:rsid w:val="001258BE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1CA3"/>
    <w:rsid w:val="001A3014"/>
    <w:rsid w:val="001A3659"/>
    <w:rsid w:val="001A6238"/>
    <w:rsid w:val="001C0FD5"/>
    <w:rsid w:val="001C1CA6"/>
    <w:rsid w:val="001D05BA"/>
    <w:rsid w:val="001E4586"/>
    <w:rsid w:val="001E60CF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31B6"/>
    <w:rsid w:val="0027537F"/>
    <w:rsid w:val="0028236F"/>
    <w:rsid w:val="00291D20"/>
    <w:rsid w:val="002C6830"/>
    <w:rsid w:val="002D7A78"/>
    <w:rsid w:val="002E3FD6"/>
    <w:rsid w:val="002F1566"/>
    <w:rsid w:val="00305440"/>
    <w:rsid w:val="0031145E"/>
    <w:rsid w:val="00312717"/>
    <w:rsid w:val="00313240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A3F69"/>
    <w:rsid w:val="003C337D"/>
    <w:rsid w:val="003D00EB"/>
    <w:rsid w:val="003D4718"/>
    <w:rsid w:val="003D63AD"/>
    <w:rsid w:val="003E071C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271D7"/>
    <w:rsid w:val="00536AA8"/>
    <w:rsid w:val="00556797"/>
    <w:rsid w:val="0055748E"/>
    <w:rsid w:val="00562361"/>
    <w:rsid w:val="005654D5"/>
    <w:rsid w:val="00570431"/>
    <w:rsid w:val="00570623"/>
    <w:rsid w:val="005739B5"/>
    <w:rsid w:val="005817FF"/>
    <w:rsid w:val="0058477B"/>
    <w:rsid w:val="005A3D97"/>
    <w:rsid w:val="005A62F2"/>
    <w:rsid w:val="005B01F0"/>
    <w:rsid w:val="005B51D8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45343"/>
    <w:rsid w:val="00747897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06E6E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807B9"/>
    <w:rsid w:val="00A808B4"/>
    <w:rsid w:val="00A85739"/>
    <w:rsid w:val="00A85894"/>
    <w:rsid w:val="00A85C7D"/>
    <w:rsid w:val="00A94C72"/>
    <w:rsid w:val="00A96919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63736"/>
    <w:rsid w:val="00D71FF0"/>
    <w:rsid w:val="00D72C7C"/>
    <w:rsid w:val="00D765CD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E01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2016-08-11T16:54:00Z</cp:lastPrinted>
  <dcterms:created xsi:type="dcterms:W3CDTF">2016-08-11T16:44:00Z</dcterms:created>
  <dcterms:modified xsi:type="dcterms:W3CDTF">2016-08-11T20:16:00Z</dcterms:modified>
</cp:coreProperties>
</file>