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1E7CBE">
        <w:t xml:space="preserve"> nº 92</w:t>
      </w:r>
      <w:r w:rsidR="00536AA8">
        <w:t>/</w:t>
      </w:r>
      <w:r w:rsidR="007A2A59">
        <w:t>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1521A">
        <w:t>10</w:t>
      </w:r>
      <w:r w:rsidR="004C5414">
        <w:t xml:space="preserve"> de novem</w:t>
      </w:r>
      <w:r w:rsidR="00E851AA">
        <w:t>bro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1E7CBE">
        <w:t>Mensagem nº 80</w:t>
      </w:r>
      <w:r w:rsidR="00743181">
        <w:t>/2016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E851AA">
        <w:rPr>
          <w:b/>
        </w:rPr>
        <w:t xml:space="preserve">: </w:t>
      </w:r>
      <w:bookmarkStart w:id="0" w:name="_GoBack"/>
      <w:r w:rsidR="00590EB6">
        <w:t>Ido Rhoden</w:t>
      </w:r>
      <w:bookmarkEnd w:id="0"/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1E7CBE">
        <w:rPr>
          <w:bCs/>
        </w:rPr>
        <w:t xml:space="preserve"> n°66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1E7CBE" w:rsidRDefault="001E7CBE" w:rsidP="00E851AA">
      <w:pPr>
        <w:pStyle w:val="Recuodecorpodetexto"/>
        <w:ind w:left="1701" w:firstLine="0"/>
        <w:jc w:val="both"/>
        <w:rPr>
          <w:bCs/>
        </w:rPr>
      </w:pPr>
      <w:r w:rsidRPr="001E7CBE">
        <w:rPr>
          <w:bCs/>
        </w:rPr>
        <w:t xml:space="preserve">Autoriza o Poder Executivo Municipal a proceder na alteração da Lei Municipal nº 5.217, de 25 de outubro de 2016. </w:t>
      </w:r>
    </w:p>
    <w:p w:rsidR="004E59AA" w:rsidRDefault="004E59AA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1E7CBE">
        <w:rPr>
          <w:bCs/>
        </w:rPr>
        <w:t xml:space="preserve"> ordinária do dia 16</w:t>
      </w:r>
      <w:r w:rsidR="004C5414">
        <w:rPr>
          <w:bCs/>
        </w:rPr>
        <w:t>/11</w:t>
      </w:r>
      <w:r>
        <w:rPr>
          <w:bCs/>
        </w:rPr>
        <w:t>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Art. 250. Consideram-se como de necessidade temporária de excepcional interesse público, as contratações que visam a: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I – atender a situação de calamidade pública;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II – combater a surtos epidêmicos;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lastRenderedPageBreak/>
        <w:t>III – atender outras situações de emergência que vierem a ser definidas em lei específica.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§ 1º As contratações de que trata este capítulo serão realizadas por prazo determinado na respectiva lei, na proporcionalidade necessária para cessar a emergência de seu fato gerador.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§ 2º Os contratos serão de natureza administrativa, ficando assegurados os seguintes direitos ao contratado: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I – vencimento equivalente à percebida pelos Servidores de igual ou assemelhada Função no quadro permanente do Município;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III – férias proporcionais, ao término do contrato;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IV – inscrição no regime geral de previdência social;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 xml:space="preserve">O projeto em análise atende ao disposto no art. 50, § 1°, na medida em que indica o prazo para a contratação: um ano, a contar da assinatura do contrato, podendo ser renovada por igual período se fizer necessário. Entretanto, deve ser observado o uso do instituto da contratação temporária até cessar a emergência de seu fato gerador, conforme disposto no art. 250 da Lei Complementar n° 18, de 2011 – Regime Jurídico dos Servidores Públicos do Município de Três Passos. 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A autorização legislativa para a contratação temporária, em caráter emergencial, é exigida constitucionalmente para que, no caso do município, os vereadores confirmem a caracterização dos seguintes requisitos :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1)</w:t>
      </w:r>
      <w:r w:rsidRPr="001E7CBE">
        <w:rPr>
          <w:bCs/>
          <w:i/>
        </w:rPr>
        <w:tab/>
        <w:t>Previsão legal das hipóteses de contratação temporária;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2)</w:t>
      </w:r>
      <w:r w:rsidRPr="001E7CBE">
        <w:rPr>
          <w:bCs/>
          <w:i/>
        </w:rPr>
        <w:tab/>
        <w:t>Realização de processo seletivo simplificado;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3)</w:t>
      </w:r>
      <w:r w:rsidRPr="001E7CBE">
        <w:rPr>
          <w:bCs/>
          <w:i/>
        </w:rPr>
        <w:tab/>
        <w:t>Contratação por tempo determinado;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4)</w:t>
      </w:r>
      <w:r w:rsidRPr="001E7CBE">
        <w:rPr>
          <w:bCs/>
          <w:i/>
        </w:rPr>
        <w:tab/>
        <w:t>Atender necessidade temporária;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5)</w:t>
      </w:r>
      <w:r w:rsidRPr="001E7CBE">
        <w:rPr>
          <w:bCs/>
          <w:i/>
        </w:rPr>
        <w:tab/>
        <w:t xml:space="preserve">Presença de excepcional interesse público. 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Na observância à justificativa exposta em conjunto com a proposição propriamente dita, importa destacar algumas considerações sobre o assunto contratação por prazo determinado.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Para que a alternativa da contratação por prazo determinado mostre-se viável é necessário não somente justificar a execepcionalidade do interesse público, mas também demostrar o caráter transitório da contratação ou ainda até que cesse a emergência.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 xml:space="preserve">Entende-se que as Comissões deverão buscar a caracterização da emergencialidade. Neste caso, a justificativa indica a existência de três médicos afastados (férias e licenças), além de um quarto médico que pediu </w:t>
      </w:r>
      <w:r w:rsidRPr="001E7CBE">
        <w:rPr>
          <w:bCs/>
          <w:i/>
        </w:rPr>
        <w:lastRenderedPageBreak/>
        <w:t xml:space="preserve">exoneração. Ainda, refere o encerramento da contratação de um dos profissionais que atendem o Programa Mais Médicos. 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 xml:space="preserve">O procedimento a ser observado para as contratações temporárias no Município deve atender a orientação do Tribunal de Contas do Rio Grande do Sul, indicando que será adotado o processo seletivo simplificado, conforme disposto na Informação nº 10, de 2011, fato que consta expresso na proposição em análise. 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 xml:space="preserve">Ademais, por ocasião do período eleitoral, importante lembrar o disposto no art. 73, inciso V da Lei Federal 9.504, de 1997, conforme se transcreve a seguir: 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 xml:space="preserve">   Art. 73. São proibidas aos agentes públicos, servidores ou não, as seguintes condutas tendentes a afetar a igualdade de oportunidades entre candidatos nos pleitos eleitorais: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 xml:space="preserve">  V - nomear, contratar ou de qualquer forma admitir, demitir sem justa causa, suprimir ou readaptar vantagens ou por outros meios dificultar ou impedir o exercício funcional e, ainda, ex officio, remover, transferir ou exonerar servidor público, na circunscrição do pleito, nos três meses que o antecedem e até a posse dos eleitos, sob pena de nulidade de pleno direito, ressalvados: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d) a nomeação ou contratação necessária à instalação ou ao funcionamento inadiável de serviços públicos essenciais, com prévia e expressa autorização do Chefe do Poder Executivo;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ab/>
        <w:t xml:space="preserve">Ou seja, para o atual momento (até a posse dos eleitos), para a Administração Pública contratar em caráter temporário é necessária a conjugação de três situações: tratar-se de demanda que integre a serviço público considerado inadiável; tratar-se de demanda que se integre a serviço público considerado essencial; e a justificativa detalhada do Chefe do Poder executivo que, sobre ela, responderá, para todos fins. Essa conjugação não restou demostrada na exposição de motivos em análise.  </w:t>
      </w:r>
    </w:p>
    <w:p w:rsidR="001E7CBE" w:rsidRPr="001E7CBE" w:rsidRDefault="001E7CBE" w:rsidP="001E7CBE">
      <w:pPr>
        <w:ind w:left="1134" w:firstLine="708"/>
        <w:jc w:val="both"/>
        <w:rPr>
          <w:bCs/>
          <w:i/>
        </w:rPr>
      </w:pPr>
      <w:r w:rsidRPr="001E7CBE">
        <w:rPr>
          <w:bCs/>
          <w:i/>
        </w:rPr>
        <w:t>Diante do Exposto, conclui-se que o projeto de Lei ora analisado somente tem condições técnicas de tramitar se atendidas as orientações acima, cabendo aos Vereadores formar o juízo definitivo de valor, quanto à excepcionalidade da contratação pretendida.</w:t>
      </w:r>
    </w:p>
    <w:p w:rsidR="00C1521A" w:rsidRDefault="00C1521A" w:rsidP="001E7CBE">
      <w:pPr>
        <w:jc w:val="both"/>
        <w:rPr>
          <w:bCs/>
          <w:i/>
        </w:rPr>
      </w:pPr>
    </w:p>
    <w:p w:rsidR="008328BA" w:rsidRDefault="008328BA" w:rsidP="008328B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A65E15" w:rsidRDefault="00AD6F69" w:rsidP="00C1521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1E7CBE" w:rsidRDefault="001E7CBE" w:rsidP="00C1521A">
      <w:pPr>
        <w:jc w:val="center"/>
        <w:rPr>
          <w:b/>
          <w:bCs/>
        </w:rPr>
      </w:pPr>
    </w:p>
    <w:p w:rsidR="004C5414" w:rsidRDefault="00052047" w:rsidP="004E59AA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C1521A">
        <w:rPr>
          <w:color w:val="000000"/>
        </w:rPr>
        <w:t xml:space="preserve"> de natureza material ou formal e restou caracterizada a emergencialidade da contratação pretendida. </w:t>
      </w:r>
    </w:p>
    <w:p w:rsidR="004E59AA" w:rsidRPr="004E59AA" w:rsidRDefault="00E851AA" w:rsidP="004E59A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A65E15" w:rsidRDefault="00447978" w:rsidP="00C1521A">
      <w:pPr>
        <w:jc w:val="center"/>
        <w:rPr>
          <w:b/>
        </w:rPr>
      </w:pPr>
      <w:r>
        <w:rPr>
          <w:b/>
        </w:rPr>
        <w:t>Conclusão do Voto:</w:t>
      </w:r>
    </w:p>
    <w:p w:rsidR="001E7CBE" w:rsidRDefault="001E7CBE" w:rsidP="00C1521A">
      <w:pPr>
        <w:jc w:val="center"/>
        <w:rPr>
          <w:b/>
        </w:rPr>
      </w:pPr>
    </w:p>
    <w:p w:rsidR="00A65E1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8328BA">
        <w:t>e</w:t>
      </w:r>
      <w:r w:rsidRPr="007450B1">
        <w:t xml:space="preserve"> Relator disponibiliza o presen</w:t>
      </w:r>
      <w:r w:rsidR="00EE2C38">
        <w:t>te Voto Favorável à proposição.</w:t>
      </w:r>
    </w:p>
    <w:p w:rsidR="001E7CBE" w:rsidRDefault="001E7CBE" w:rsidP="00AD6F69">
      <w:pPr>
        <w:jc w:val="both"/>
      </w:pPr>
    </w:p>
    <w:p w:rsidR="001E7CBE" w:rsidRDefault="001E7CBE" w:rsidP="00AD6F69">
      <w:pPr>
        <w:jc w:val="both"/>
      </w:pPr>
    </w:p>
    <w:p w:rsidR="008328BA" w:rsidRPr="008B1AE8" w:rsidRDefault="008328BA" w:rsidP="00AD6F69">
      <w:pPr>
        <w:jc w:val="both"/>
      </w:pPr>
    </w:p>
    <w:p w:rsidR="004D2669" w:rsidRDefault="00AD6F69" w:rsidP="004D2669">
      <w:r>
        <w:rPr>
          <w:b/>
        </w:rPr>
        <w:lastRenderedPageBreak/>
        <w:tab/>
      </w:r>
      <w:r w:rsidR="00755094">
        <w:t>Sala das Co</w:t>
      </w:r>
      <w:r w:rsidR="00AB328F">
        <w:t xml:space="preserve">missões, em </w:t>
      </w:r>
      <w:r w:rsidR="00C1521A">
        <w:t>17</w:t>
      </w:r>
      <w:r w:rsidR="00966B03">
        <w:t xml:space="preserve"> </w:t>
      </w:r>
      <w:r w:rsidR="004C5414">
        <w:t>de novembro</w:t>
      </w:r>
      <w:r w:rsidR="00EE2C38">
        <w:t xml:space="preserve"> de 2016</w:t>
      </w:r>
    </w:p>
    <w:p w:rsidR="00EE2C38" w:rsidRDefault="00EE2C38" w:rsidP="004D2669"/>
    <w:p w:rsidR="00570431" w:rsidRDefault="00570431" w:rsidP="00570431">
      <w:pPr>
        <w:ind w:firstLine="708"/>
      </w:pPr>
      <w:r>
        <w:t>______________________________________</w:t>
      </w:r>
    </w:p>
    <w:p w:rsidR="004D2669" w:rsidRDefault="00590EB6" w:rsidP="00EE2C38">
      <w:pPr>
        <w:ind w:firstLine="708"/>
      </w:pPr>
      <w:r>
        <w:t xml:space="preserve">    </w:t>
      </w:r>
      <w:r>
        <w:t xml:space="preserve">    IDO RHODEN</w:t>
      </w:r>
      <w:r w:rsidR="008328BA">
        <w:t xml:space="preserve"> </w:t>
      </w:r>
      <w:r w:rsidR="008328BA">
        <w:t>– RELATOR</w:t>
      </w:r>
    </w:p>
    <w:p w:rsidR="008328BA" w:rsidRDefault="008328BA" w:rsidP="00AB328F"/>
    <w:p w:rsidR="00D12F86" w:rsidRPr="00EE2C38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8328BA" w:rsidRDefault="008328BA" w:rsidP="004D2669"/>
    <w:p w:rsidR="004D2669" w:rsidRDefault="004D2669" w:rsidP="004D2669">
      <w:r>
        <w:tab/>
        <w:t>__________________________________</w:t>
      </w:r>
    </w:p>
    <w:p w:rsidR="004D2669" w:rsidRDefault="00590EB6" w:rsidP="004D2669">
      <w:pPr>
        <w:ind w:firstLine="708"/>
      </w:pPr>
      <w:r>
        <w:t xml:space="preserve">    CARLITO SOMMER</w:t>
      </w:r>
      <w:r w:rsidR="00AF3D5C">
        <w:t xml:space="preserve"> – </w:t>
      </w:r>
      <w:r w:rsidR="004D2669">
        <w:t>PRESIDENTE</w:t>
      </w:r>
    </w:p>
    <w:sectPr w:rsidR="004D2669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395" w:rsidRDefault="002D6395" w:rsidP="00052047">
      <w:r>
        <w:separator/>
      </w:r>
    </w:p>
  </w:endnote>
  <w:endnote w:type="continuationSeparator" w:id="0">
    <w:p w:rsidR="002D6395" w:rsidRDefault="002D6395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395" w:rsidRDefault="002D6395" w:rsidP="00052047">
      <w:r>
        <w:separator/>
      </w:r>
    </w:p>
  </w:footnote>
  <w:footnote w:type="continuationSeparator" w:id="0">
    <w:p w:rsidR="002D6395" w:rsidRDefault="002D6395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A1194"/>
    <w:rsid w:val="000A5EFC"/>
    <w:rsid w:val="000B60F0"/>
    <w:rsid w:val="000D207D"/>
    <w:rsid w:val="000D64F9"/>
    <w:rsid w:val="000E2419"/>
    <w:rsid w:val="000E70EB"/>
    <w:rsid w:val="0010109D"/>
    <w:rsid w:val="00106169"/>
    <w:rsid w:val="001258BE"/>
    <w:rsid w:val="00141A57"/>
    <w:rsid w:val="00142955"/>
    <w:rsid w:val="00162706"/>
    <w:rsid w:val="00176416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91D20"/>
    <w:rsid w:val="002C6830"/>
    <w:rsid w:val="002D6395"/>
    <w:rsid w:val="002D7A78"/>
    <w:rsid w:val="002E3FD6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A3F69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CAA"/>
    <w:rsid w:val="004E4355"/>
    <w:rsid w:val="004E59AA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51D8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45343"/>
    <w:rsid w:val="00747897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A3786"/>
    <w:rsid w:val="009A4B07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81669"/>
    <w:rsid w:val="00B82573"/>
    <w:rsid w:val="00B83867"/>
    <w:rsid w:val="00B85B22"/>
    <w:rsid w:val="00BA6DDF"/>
    <w:rsid w:val="00BA7D7A"/>
    <w:rsid w:val="00BB2FA9"/>
    <w:rsid w:val="00BB3AB0"/>
    <w:rsid w:val="00BD123B"/>
    <w:rsid w:val="00BE4F2B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63736"/>
    <w:rsid w:val="00D71FF0"/>
    <w:rsid w:val="00D765CD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975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1156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2016-09-29T18:16:00Z</cp:lastPrinted>
  <dcterms:created xsi:type="dcterms:W3CDTF">2016-11-23T18:22:00Z</dcterms:created>
  <dcterms:modified xsi:type="dcterms:W3CDTF">2016-11-25T16:10:00Z</dcterms:modified>
</cp:coreProperties>
</file>