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A4718">
        <w:t xml:space="preserve"> nº 105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A4718">
        <w:t>23 de novembro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4A4718">
        <w:t>86</w:t>
      </w:r>
      <w:r w:rsidR="002A127A">
        <w:t>/2017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C93C7C">
        <w:rPr>
          <w:bCs/>
        </w:rPr>
        <w:t xml:space="preserve"> 73</w:t>
      </w:r>
      <w:r w:rsidR="002A127A">
        <w:rPr>
          <w:bCs/>
        </w:rPr>
        <w:t>/2017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AE70F2" w:rsidRPr="00D91967" w:rsidRDefault="00EF50F8" w:rsidP="00C93C7C">
      <w:pPr>
        <w:pStyle w:val="Recuodecorpodetexto"/>
        <w:ind w:left="2268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4C5731" w:rsidRPr="004C5731">
        <w:rPr>
          <w:bCs/>
        </w:rPr>
        <w:t xml:space="preserve"> </w:t>
      </w:r>
      <w:r w:rsidR="00C93C7C">
        <w:rPr>
          <w:bCs/>
        </w:rPr>
        <w:t>Autoriza o Poder Executivo a instituir o programa de estimulo a emissão de notas fiscais, autoriza a distribuição de prêmios e dá outras providências.</w:t>
      </w:r>
    </w:p>
    <w:p w:rsidR="004A0DBC" w:rsidRDefault="004A0DBC" w:rsidP="00AE70F2">
      <w:pPr>
        <w:pStyle w:val="Recuodecorpodetexto"/>
        <w:ind w:left="306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4A4718">
        <w:rPr>
          <w:bCs/>
        </w:rPr>
        <w:t xml:space="preserve"> ordinária do dia 27/11</w:t>
      </w:r>
      <w:r w:rsidR="00EF50F8">
        <w:rPr>
          <w:bCs/>
        </w:rPr>
        <w:t>/2017</w:t>
      </w:r>
      <w:r w:rsidR="004E2854">
        <w:rPr>
          <w:bCs/>
        </w:rPr>
        <w:t>.</w:t>
      </w:r>
    </w:p>
    <w:p w:rsidR="00D91967" w:rsidRDefault="004C5731" w:rsidP="00FA44A9">
      <w:pPr>
        <w:ind w:firstLine="708"/>
        <w:jc w:val="both"/>
        <w:rPr>
          <w:bCs/>
        </w:rPr>
      </w:pPr>
      <w:r>
        <w:rPr>
          <w:bCs/>
        </w:rPr>
        <w:t>Solicitou-se orientação jurídica a qual</w:t>
      </w:r>
      <w:r w:rsidR="004A4718">
        <w:rPr>
          <w:bCs/>
        </w:rPr>
        <w:t xml:space="preserve"> </w:t>
      </w:r>
      <w:r w:rsidR="00FA44A9">
        <w:rPr>
          <w:bCs/>
        </w:rPr>
        <w:t>concluiu pela viabilidade do Projeto de Lei apresentado, desde que haja previsão e comprovação de que a despesa tenha previsão orçamentária, em consonância com a LDO e LOA.</w:t>
      </w:r>
    </w:p>
    <w:p w:rsidR="004C5731" w:rsidRDefault="004C5731" w:rsidP="004C5731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4A0DBC" w:rsidRDefault="00AD6F69" w:rsidP="004A471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A44A9" w:rsidRPr="004E59AA" w:rsidRDefault="007C31DD" w:rsidP="00FA44A9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</w:t>
      </w:r>
      <w:r w:rsidR="00FA44A9">
        <w:rPr>
          <w:color w:val="000000"/>
        </w:rPr>
        <w:t xml:space="preserve"> objetiva</w:t>
      </w:r>
      <w:r w:rsidR="00FA44A9" w:rsidRPr="00FA44A9">
        <w:rPr>
          <w:color w:val="000000"/>
        </w:rPr>
        <w:t xml:space="preserve"> um</w:t>
      </w:r>
      <w:r w:rsidR="00FA44A9">
        <w:rPr>
          <w:color w:val="000000"/>
        </w:rPr>
        <w:t xml:space="preserve"> incremento na arrecadação, bem como</w:t>
      </w:r>
      <w:r w:rsidR="00FA44A9" w:rsidRPr="00FA44A9">
        <w:rPr>
          <w:color w:val="000000"/>
        </w:rPr>
        <w:t xml:space="preserve"> educar e conscientizar a sociedade, os agentes produtivos e as organizações quanto a importância social dos tributos</w:t>
      </w:r>
      <w:r w:rsidR="00FA44A9">
        <w:rPr>
          <w:color w:val="000000"/>
        </w:rPr>
        <w:t xml:space="preserve"> e </w:t>
      </w:r>
      <w:r>
        <w:rPr>
          <w:color w:val="000000"/>
        </w:rPr>
        <w:t>não apresenta vícios</w:t>
      </w:r>
      <w:r w:rsidR="004C5731">
        <w:rPr>
          <w:color w:val="000000"/>
        </w:rPr>
        <w:t xml:space="preserve"> </w:t>
      </w:r>
      <w:r w:rsidR="00FA44A9">
        <w:rPr>
          <w:color w:val="000000"/>
        </w:rPr>
        <w:t>de natureza material ou formal.</w:t>
      </w:r>
      <w:r w:rsidR="00FA44A9" w:rsidRPr="00FA44A9">
        <w:t xml:space="preserve"> </w:t>
      </w:r>
    </w:p>
    <w:p w:rsidR="004A0DBC" w:rsidRDefault="00447978" w:rsidP="004A4718">
      <w:pPr>
        <w:jc w:val="center"/>
        <w:rPr>
          <w:b/>
        </w:rPr>
      </w:pPr>
      <w:r>
        <w:rPr>
          <w:b/>
        </w:rPr>
        <w:t>Conclusão do Voto:</w:t>
      </w:r>
    </w:p>
    <w:p w:rsidR="00FB340E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231AA9" w:rsidRDefault="00AD6F69" w:rsidP="00231AA9">
      <w:r>
        <w:rPr>
          <w:b/>
        </w:rPr>
        <w:tab/>
      </w:r>
      <w:r w:rsidR="00231AA9">
        <w:t>Sala das Comissões, em 30 de novembro de 2017</w:t>
      </w:r>
    </w:p>
    <w:p w:rsidR="00231AA9" w:rsidRDefault="00231AA9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231AA9" w:rsidP="00231AA9">
      <w:pPr>
        <w:ind w:firstLine="708"/>
      </w:pPr>
      <w:r>
        <w:t xml:space="preserve">IDO RHODEN – PRESIDENTE </w:t>
      </w:r>
    </w:p>
    <w:p w:rsidR="00231AA9" w:rsidRDefault="00231AA9" w:rsidP="00231AA9"/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231AA9" w:rsidRDefault="00231AA9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231AA9" w:rsidP="00231AA9">
      <w:pPr>
        <w:ind w:firstLine="708"/>
      </w:pPr>
      <w:r>
        <w:t xml:space="preserve">ROSANI DO NASCIMENTO – MEMBRO SUPLENTE </w:t>
      </w:r>
      <w:bookmarkStart w:id="0" w:name="_GoBack"/>
      <w:bookmarkEnd w:id="0"/>
    </w:p>
    <w:p w:rsidR="00231AA9" w:rsidRDefault="00231AA9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231AA9" w:rsidP="00231AA9">
      <w:pPr>
        <w:ind w:firstLine="708"/>
      </w:pPr>
      <w:r>
        <w:t>FLÁVIO HABITZEREITER – MEMBRO SUPLENTE</w:t>
      </w:r>
    </w:p>
    <w:sectPr w:rsidR="00231AA9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Marcos</cp:lastModifiedBy>
  <cp:revision>4</cp:revision>
  <cp:lastPrinted>2017-12-04T21:00:00Z</cp:lastPrinted>
  <dcterms:created xsi:type="dcterms:W3CDTF">2017-12-04T17:09:00Z</dcterms:created>
  <dcterms:modified xsi:type="dcterms:W3CDTF">2017-12-04T21:15:00Z</dcterms:modified>
</cp:coreProperties>
</file>