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6C6" w:rsidRPr="00F90535" w:rsidRDefault="00EF369B" w:rsidP="006B2C78">
      <w:pPr>
        <w:spacing w:line="240" w:lineRule="auto"/>
        <w:jc w:val="both"/>
        <w:rPr>
          <w:b/>
        </w:rPr>
      </w:pPr>
      <w:r w:rsidRPr="00F90535">
        <w:rPr>
          <w:b/>
        </w:rPr>
        <w:t xml:space="preserve">ATA DA </w:t>
      </w:r>
      <w:r w:rsidR="00BA6CA1" w:rsidRPr="00F90535">
        <w:rPr>
          <w:b/>
        </w:rPr>
        <w:t>AUDIÊNCIA PÚBLICA</w:t>
      </w:r>
      <w:r w:rsidRPr="00F90535">
        <w:rPr>
          <w:b/>
        </w:rPr>
        <w:t xml:space="preserve"> REALIZADA </w:t>
      </w:r>
      <w:r w:rsidR="00525D14">
        <w:rPr>
          <w:b/>
        </w:rPr>
        <w:t>NO DIA</w:t>
      </w:r>
      <w:r w:rsidRPr="00F90535">
        <w:rPr>
          <w:b/>
        </w:rPr>
        <w:t xml:space="preserve"> </w:t>
      </w:r>
      <w:r w:rsidR="00FA02E9">
        <w:rPr>
          <w:b/>
        </w:rPr>
        <w:t>13</w:t>
      </w:r>
      <w:r w:rsidR="00835776" w:rsidRPr="00F90535">
        <w:rPr>
          <w:b/>
        </w:rPr>
        <w:t xml:space="preserve"> </w:t>
      </w:r>
      <w:r w:rsidR="0072647E" w:rsidRPr="00F90535">
        <w:rPr>
          <w:b/>
        </w:rPr>
        <w:t xml:space="preserve">DE </w:t>
      </w:r>
      <w:r w:rsidR="00FA02E9">
        <w:rPr>
          <w:b/>
        </w:rPr>
        <w:t>JUNHO</w:t>
      </w:r>
      <w:r w:rsidR="0072647E" w:rsidRPr="00F90535">
        <w:rPr>
          <w:b/>
        </w:rPr>
        <w:t xml:space="preserve"> DE </w:t>
      </w:r>
      <w:r w:rsidR="00F6699E">
        <w:rPr>
          <w:b/>
        </w:rPr>
        <w:t>201</w:t>
      </w:r>
      <w:r w:rsidR="00FA02E9">
        <w:rPr>
          <w:b/>
        </w:rPr>
        <w:t>7, ÀS 18h.</w:t>
      </w:r>
    </w:p>
    <w:p w:rsidR="00DF40D1" w:rsidRDefault="00EF369B" w:rsidP="009E5A2F">
      <w:pPr>
        <w:tabs>
          <w:tab w:val="num" w:pos="720"/>
        </w:tabs>
        <w:spacing w:line="240" w:lineRule="auto"/>
        <w:jc w:val="both"/>
      </w:pPr>
      <w:r>
        <w:t>Ao</w:t>
      </w:r>
      <w:r w:rsidR="00FA02E9">
        <w:t>s</w:t>
      </w:r>
      <w:r w:rsidR="001D208F">
        <w:t xml:space="preserve"> </w:t>
      </w:r>
      <w:r w:rsidR="00FA02E9">
        <w:t>treze</w:t>
      </w:r>
      <w:r w:rsidR="001D208F">
        <w:t xml:space="preserve"> </w:t>
      </w:r>
      <w:r w:rsidR="00525D14">
        <w:t>dia</w:t>
      </w:r>
      <w:r w:rsidR="00FA02E9">
        <w:t>s</w:t>
      </w:r>
      <w:r w:rsidR="00525D14">
        <w:t xml:space="preserve"> </w:t>
      </w:r>
      <w:r>
        <w:t xml:space="preserve">do mês de </w:t>
      </w:r>
      <w:r w:rsidR="00FA02E9">
        <w:t>junho</w:t>
      </w:r>
      <w:r w:rsidR="00726CB4">
        <w:t xml:space="preserve"> do ano</w:t>
      </w:r>
      <w:r>
        <w:t xml:space="preserve"> de dois</w:t>
      </w:r>
      <w:r w:rsidR="007E2039">
        <w:t xml:space="preserve"> mil</w:t>
      </w:r>
      <w:r>
        <w:t xml:space="preserve"> </w:t>
      </w:r>
      <w:r w:rsidR="005107A8">
        <w:t xml:space="preserve">e </w:t>
      </w:r>
      <w:r w:rsidR="001D208F">
        <w:t>dezesse</w:t>
      </w:r>
      <w:r w:rsidR="00FA02E9">
        <w:t>te</w:t>
      </w:r>
      <w:r w:rsidR="005107A8">
        <w:t xml:space="preserve"> foi realizada a audiência pública </w:t>
      </w:r>
      <w:r w:rsidR="00FA02E9">
        <w:t xml:space="preserve">no Plenário </w:t>
      </w:r>
      <w:r w:rsidR="00726CB4">
        <w:t xml:space="preserve">da Câmara Municipal de Três Passos, às </w:t>
      </w:r>
      <w:r w:rsidR="00FA02E9">
        <w:t>dez</w:t>
      </w:r>
      <w:r w:rsidR="001D208F">
        <w:t>oito</w:t>
      </w:r>
      <w:r w:rsidR="00726CB4">
        <w:t xml:space="preserve"> horas</w:t>
      </w:r>
      <w:r w:rsidR="00525D14">
        <w:t xml:space="preserve">, </w:t>
      </w:r>
      <w:r w:rsidR="00726CB4">
        <w:t>com o objetivo de</w:t>
      </w:r>
      <w:r w:rsidR="00525D14">
        <w:t xml:space="preserve"> discutir </w:t>
      </w:r>
      <w:r w:rsidR="00FA02E9">
        <w:t>o projeto de lei n</w:t>
      </w:r>
      <w:r w:rsidR="00FA02E9" w:rsidRPr="009B14B8">
        <w:rPr>
          <w:strike/>
        </w:rPr>
        <w:t>º</w:t>
      </w:r>
      <w:r w:rsidR="00FA02E9">
        <w:t xml:space="preserve"> 18/2017, que institui o Plano Plurianual para o quadriênio de 2018/2021</w:t>
      </w:r>
      <w:r w:rsidR="00733CC4">
        <w:t xml:space="preserve">. </w:t>
      </w:r>
      <w:r w:rsidR="002C4EE4">
        <w:t xml:space="preserve">O Presidente da </w:t>
      </w:r>
      <w:r w:rsidR="00525D14">
        <w:t>Comissão de Orçamento, Finanças e Infraestrutura Urbana e Rural</w:t>
      </w:r>
      <w:r w:rsidR="00EA7CE5">
        <w:t>, vereador</w:t>
      </w:r>
      <w:r w:rsidR="002C4EE4">
        <w:t xml:space="preserve"> </w:t>
      </w:r>
      <w:proofErr w:type="spellStart"/>
      <w:r w:rsidR="00C06229">
        <w:t>Arlei</w:t>
      </w:r>
      <w:proofErr w:type="spellEnd"/>
      <w:r w:rsidR="00C06229">
        <w:t xml:space="preserve"> </w:t>
      </w:r>
      <w:proofErr w:type="spellStart"/>
      <w:r w:rsidR="00C06229">
        <w:t>Tomazoni</w:t>
      </w:r>
      <w:proofErr w:type="spellEnd"/>
      <w:r w:rsidR="001D208F">
        <w:t xml:space="preserve">, </w:t>
      </w:r>
      <w:r w:rsidR="00DF40D1">
        <w:t xml:space="preserve">deu início à presente </w:t>
      </w:r>
      <w:r w:rsidR="00C06229">
        <w:t>audiência</w:t>
      </w:r>
      <w:r w:rsidR="00DF40D1">
        <w:t xml:space="preserve"> pública.</w:t>
      </w:r>
      <w:r w:rsidR="00525D14">
        <w:t xml:space="preserve"> </w:t>
      </w:r>
      <w:r w:rsidR="004D177A">
        <w:t>A Secretária Municipal de Finan</w:t>
      </w:r>
      <w:r w:rsidR="00670BBC">
        <w:t xml:space="preserve">ças Mara </w:t>
      </w:r>
      <w:proofErr w:type="spellStart"/>
      <w:r w:rsidR="00670BBC">
        <w:t>Quinot</w:t>
      </w:r>
      <w:proofErr w:type="spellEnd"/>
      <w:r w:rsidR="00670BBC">
        <w:t xml:space="preserve"> Both apresentou os dados e informações relativas às receitas e despesas, com base nas receitas realizadas e despesas pagas dos anos de 2015 e 2016, estimando-as para o período de 2018 a 2021. Mara destacou que o total geral da receita para o ano de 2018 foi estimado em R$ 83.472.542,00</w:t>
      </w:r>
      <w:r w:rsidR="00535DAE">
        <w:t>, sendo R$ 12.791.772,00 do Instituto de Previdência e R$ 70</w:t>
      </w:r>
      <w:r w:rsidR="00FB5952">
        <w:t>.680,770,00 do Poder Executivo; que as receitas tributárias para o ano de 2018 foram estimadas em R$ 11.422.996,00 e as transferências correntes em R$ 58.869.222,00 (transf</w:t>
      </w:r>
      <w:r w:rsidR="000A0ED9">
        <w:t>erências da União e do Estado).</w:t>
      </w:r>
      <w:r w:rsidR="00AA402D">
        <w:t xml:space="preserve"> A Secretária de Finanças </w:t>
      </w:r>
      <w:proofErr w:type="gramStart"/>
      <w:r w:rsidR="00AA402D">
        <w:t xml:space="preserve">pontuou </w:t>
      </w:r>
      <w:r w:rsidR="00BD35BC">
        <w:t xml:space="preserve"> que</w:t>
      </w:r>
      <w:proofErr w:type="gramEnd"/>
      <w:r w:rsidR="00BD35BC">
        <w:t xml:space="preserve"> </w:t>
      </w:r>
      <w:r w:rsidR="00CB0305">
        <w:t xml:space="preserve">a estimativa de valores para o ano de 2021 estagnou, porque a lei do </w:t>
      </w:r>
      <w:proofErr w:type="spellStart"/>
      <w:r w:rsidR="00CB0305">
        <w:t>Fundeb</w:t>
      </w:r>
      <w:proofErr w:type="spellEnd"/>
      <w:r w:rsidR="00CB0305">
        <w:t xml:space="preserve"> vai viger somente até o ano de 2010 e não se tem certeza se vai haver uma nov</w:t>
      </w:r>
      <w:r w:rsidR="00B100AE">
        <w:t>a lei</w:t>
      </w:r>
      <w:r w:rsidR="00BD35BC">
        <w:t xml:space="preserve"> ou</w:t>
      </w:r>
      <w:bookmarkStart w:id="0" w:name="_GoBack"/>
      <w:bookmarkEnd w:id="0"/>
      <w:r w:rsidR="00B100AE">
        <w:t xml:space="preserve"> uma prorrogação da atual; que a estimativa da receita é realizada com base em métodos estatísticos. </w:t>
      </w:r>
      <w:r w:rsidR="000A0ED9">
        <w:t>Com relação às despesas estimadas para o ano de 2018, a Secretária de Finanças pontuou que o valor mínimo a ser aplicado na educação</w:t>
      </w:r>
      <w:r w:rsidR="008A6CC9">
        <w:t xml:space="preserve"> (25%)</w:t>
      </w:r>
      <w:r w:rsidR="000A0ED9">
        <w:t xml:space="preserve"> é R$ 12.127.625,00 e na saúde</w:t>
      </w:r>
      <w:r w:rsidR="008A6CC9">
        <w:t xml:space="preserve"> (15%)</w:t>
      </w:r>
      <w:r w:rsidR="000A0ED9">
        <w:t xml:space="preserve"> R$ 7.276.675,00, e o repasse máximo para o Legislativo</w:t>
      </w:r>
      <w:r w:rsidR="008A6CC9">
        <w:t xml:space="preserve"> (7% s/ Rec. Trib.)</w:t>
      </w:r>
      <w:r w:rsidR="000A0ED9">
        <w:t xml:space="preserve"> é de R$ 3.378.360,00; </w:t>
      </w:r>
      <w:r w:rsidR="003E744C">
        <w:t>que a despesa com pessoal no Executivo foi estimada em R$ 40.218.660,00 e no Legislativo em R$ 1.303.646,00; que os recursos livres estimados para planejamento para o ano d</w:t>
      </w:r>
      <w:r w:rsidR="00944AA9">
        <w:t>e 2018 são de R$ 12.203.870,00, dos quais não é necessário gastar em saúde, educação e assistência social, porém deste montante sobra aproximadamente R$ 2.000,00 para investir</w:t>
      </w:r>
      <w:r w:rsidR="001F7B0A">
        <w:t xml:space="preserve"> (margem de investimento)</w:t>
      </w:r>
      <w:r w:rsidR="00944AA9">
        <w:t xml:space="preserve">, já que, por exemplo, somente o gasto com combustível gira em torno de R$ 2.000,00 por ano. </w:t>
      </w:r>
      <w:r w:rsidR="00BA769D">
        <w:t xml:space="preserve">O Secretário Municipal de Planejamento José Carlos </w:t>
      </w:r>
      <w:proofErr w:type="spellStart"/>
      <w:r w:rsidR="00BA769D">
        <w:t>Bourscheid</w:t>
      </w:r>
      <w:proofErr w:type="spellEnd"/>
      <w:r w:rsidR="00BA769D">
        <w:t xml:space="preserve"> destacou que o PPA é composto por programas sociais e de infraestrutu</w:t>
      </w:r>
      <w:r w:rsidR="00BC79AD">
        <w:t xml:space="preserve">ra e desenvolvimento econômico; que os programas sociais envolvem as áreas de educação, saúde e assistência social; que os programas de infraestrutura e desenvolvimento econômico envolvem as áreas de </w:t>
      </w:r>
      <w:r w:rsidR="004E7D3E">
        <w:t>meio ambiente, obras, indústria e comércio, agricultura, finanças e</w:t>
      </w:r>
      <w:r w:rsidR="00C335A8">
        <w:t xml:space="preserve"> administração. O Secretário de Planejamento disse que foram realizadas quinze reuniões em quarenta dias de trabalho para a elaboração do PPA; que o PPA contém trinta programas temáticos, 125 metas e 120 indicadores, os quais, ao final de cada ano, servem para mensurar os resultados, até por exigência do Tribunal de Contas do Estado, que avalia o índice de eficiência da gestão pública municipal; que o Município de Três Passos tem nota B, estando bem classificado no índice de eficiência da gestão pública municipal, já que nenhum município ainda tem a nota A, que representa uma gestão pública altamente eficiente. </w:t>
      </w:r>
      <w:r w:rsidR="00DF40D1">
        <w:t>Nada mais havendo a tratar, foi encerrada a presente audiência pública e lavrada a ata.</w:t>
      </w:r>
    </w:p>
    <w:sectPr w:rsidR="00DF40D1" w:rsidSect="00FA02E9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14C92"/>
    <w:multiLevelType w:val="hybridMultilevel"/>
    <w:tmpl w:val="A6881C0E"/>
    <w:lvl w:ilvl="0" w:tplc="874879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9E6E7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98AE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56FED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0C9A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E86B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8E2A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FE5C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5CF0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69B"/>
    <w:rsid w:val="00010803"/>
    <w:rsid w:val="000175F5"/>
    <w:rsid w:val="00031117"/>
    <w:rsid w:val="000471CD"/>
    <w:rsid w:val="00047465"/>
    <w:rsid w:val="000650F0"/>
    <w:rsid w:val="00065AAE"/>
    <w:rsid w:val="00091FEC"/>
    <w:rsid w:val="000966D4"/>
    <w:rsid w:val="00097722"/>
    <w:rsid w:val="000A0ED9"/>
    <w:rsid w:val="000E5AE6"/>
    <w:rsid w:val="000F11B8"/>
    <w:rsid w:val="001270A0"/>
    <w:rsid w:val="0014232A"/>
    <w:rsid w:val="00147D6C"/>
    <w:rsid w:val="0016018A"/>
    <w:rsid w:val="00196B79"/>
    <w:rsid w:val="001A2C42"/>
    <w:rsid w:val="001C07EC"/>
    <w:rsid w:val="001D208F"/>
    <w:rsid w:val="001D27F7"/>
    <w:rsid w:val="001E1330"/>
    <w:rsid w:val="001E435D"/>
    <w:rsid w:val="001F7B0A"/>
    <w:rsid w:val="0020571B"/>
    <w:rsid w:val="0021261E"/>
    <w:rsid w:val="00216E87"/>
    <w:rsid w:val="00221C54"/>
    <w:rsid w:val="00222759"/>
    <w:rsid w:val="00222A2E"/>
    <w:rsid w:val="00242292"/>
    <w:rsid w:val="00245504"/>
    <w:rsid w:val="002716DA"/>
    <w:rsid w:val="00276E1D"/>
    <w:rsid w:val="002956AA"/>
    <w:rsid w:val="00296338"/>
    <w:rsid w:val="002A0027"/>
    <w:rsid w:val="002A065F"/>
    <w:rsid w:val="002A0772"/>
    <w:rsid w:val="002A1668"/>
    <w:rsid w:val="002B657F"/>
    <w:rsid w:val="002C1ADE"/>
    <w:rsid w:val="002C4685"/>
    <w:rsid w:val="002C4EE4"/>
    <w:rsid w:val="002D22F3"/>
    <w:rsid w:val="002E4D4A"/>
    <w:rsid w:val="002F17BC"/>
    <w:rsid w:val="002F2D34"/>
    <w:rsid w:val="002F301D"/>
    <w:rsid w:val="003076D6"/>
    <w:rsid w:val="0033349D"/>
    <w:rsid w:val="00336044"/>
    <w:rsid w:val="00351DD4"/>
    <w:rsid w:val="003661C8"/>
    <w:rsid w:val="003B7528"/>
    <w:rsid w:val="003C1C56"/>
    <w:rsid w:val="003D68F9"/>
    <w:rsid w:val="003E0909"/>
    <w:rsid w:val="003E744C"/>
    <w:rsid w:val="003F009D"/>
    <w:rsid w:val="003F67EC"/>
    <w:rsid w:val="00412267"/>
    <w:rsid w:val="004123D7"/>
    <w:rsid w:val="0041721C"/>
    <w:rsid w:val="00424049"/>
    <w:rsid w:val="004278D3"/>
    <w:rsid w:val="004443B6"/>
    <w:rsid w:val="0045271E"/>
    <w:rsid w:val="00464946"/>
    <w:rsid w:val="004727D1"/>
    <w:rsid w:val="00491499"/>
    <w:rsid w:val="004916C6"/>
    <w:rsid w:val="004A24A9"/>
    <w:rsid w:val="004A2E79"/>
    <w:rsid w:val="004B026E"/>
    <w:rsid w:val="004B042C"/>
    <w:rsid w:val="004B4599"/>
    <w:rsid w:val="004B71F5"/>
    <w:rsid w:val="004C0BCD"/>
    <w:rsid w:val="004C2CBB"/>
    <w:rsid w:val="004C5CD2"/>
    <w:rsid w:val="004C7118"/>
    <w:rsid w:val="004C7771"/>
    <w:rsid w:val="004D177A"/>
    <w:rsid w:val="004E3189"/>
    <w:rsid w:val="004E7D3E"/>
    <w:rsid w:val="004F4FA8"/>
    <w:rsid w:val="00505BA4"/>
    <w:rsid w:val="005107A8"/>
    <w:rsid w:val="00517FED"/>
    <w:rsid w:val="0052272B"/>
    <w:rsid w:val="00525D14"/>
    <w:rsid w:val="00527A5D"/>
    <w:rsid w:val="0053084E"/>
    <w:rsid w:val="00533020"/>
    <w:rsid w:val="0053579F"/>
    <w:rsid w:val="00535BD2"/>
    <w:rsid w:val="00535DAE"/>
    <w:rsid w:val="0053747A"/>
    <w:rsid w:val="005522B9"/>
    <w:rsid w:val="005527AD"/>
    <w:rsid w:val="005547ED"/>
    <w:rsid w:val="00567E41"/>
    <w:rsid w:val="005860D4"/>
    <w:rsid w:val="005B4844"/>
    <w:rsid w:val="005D0F0B"/>
    <w:rsid w:val="005E52C1"/>
    <w:rsid w:val="005F0087"/>
    <w:rsid w:val="005F07A8"/>
    <w:rsid w:val="005F6DC9"/>
    <w:rsid w:val="005F7C0F"/>
    <w:rsid w:val="005F7C60"/>
    <w:rsid w:val="006025A7"/>
    <w:rsid w:val="00604BDC"/>
    <w:rsid w:val="00622042"/>
    <w:rsid w:val="006403CD"/>
    <w:rsid w:val="00646469"/>
    <w:rsid w:val="00646E90"/>
    <w:rsid w:val="0065570E"/>
    <w:rsid w:val="006636AC"/>
    <w:rsid w:val="006652F0"/>
    <w:rsid w:val="00670BBC"/>
    <w:rsid w:val="00671CF0"/>
    <w:rsid w:val="00675F6F"/>
    <w:rsid w:val="00682EEC"/>
    <w:rsid w:val="006B2C78"/>
    <w:rsid w:val="006B3E74"/>
    <w:rsid w:val="006C256B"/>
    <w:rsid w:val="006D1ABB"/>
    <w:rsid w:val="006D62EB"/>
    <w:rsid w:val="006E0EA4"/>
    <w:rsid w:val="006E58BD"/>
    <w:rsid w:val="007013C8"/>
    <w:rsid w:val="00701FE2"/>
    <w:rsid w:val="00706A87"/>
    <w:rsid w:val="00711DF8"/>
    <w:rsid w:val="00714D6E"/>
    <w:rsid w:val="0072647E"/>
    <w:rsid w:val="00726CB4"/>
    <w:rsid w:val="00733CB8"/>
    <w:rsid w:val="00733CC4"/>
    <w:rsid w:val="00743F86"/>
    <w:rsid w:val="007448C5"/>
    <w:rsid w:val="00750FCC"/>
    <w:rsid w:val="007714C5"/>
    <w:rsid w:val="00771BC3"/>
    <w:rsid w:val="00777D0E"/>
    <w:rsid w:val="00790B74"/>
    <w:rsid w:val="007934EB"/>
    <w:rsid w:val="007A7D96"/>
    <w:rsid w:val="007B212B"/>
    <w:rsid w:val="007C6EB1"/>
    <w:rsid w:val="007E2039"/>
    <w:rsid w:val="007E6C83"/>
    <w:rsid w:val="007F54B6"/>
    <w:rsid w:val="00812579"/>
    <w:rsid w:val="008170BA"/>
    <w:rsid w:val="00821B08"/>
    <w:rsid w:val="008222D5"/>
    <w:rsid w:val="0082555D"/>
    <w:rsid w:val="00826B31"/>
    <w:rsid w:val="008271D8"/>
    <w:rsid w:val="00835776"/>
    <w:rsid w:val="00840D73"/>
    <w:rsid w:val="00865FC8"/>
    <w:rsid w:val="008752F3"/>
    <w:rsid w:val="008A263D"/>
    <w:rsid w:val="008A3950"/>
    <w:rsid w:val="008A4E13"/>
    <w:rsid w:val="008A6CC9"/>
    <w:rsid w:val="008B164A"/>
    <w:rsid w:val="008D3F8F"/>
    <w:rsid w:val="008E17DC"/>
    <w:rsid w:val="008E27F2"/>
    <w:rsid w:val="008E347F"/>
    <w:rsid w:val="008E34BC"/>
    <w:rsid w:val="0090258C"/>
    <w:rsid w:val="00917E4F"/>
    <w:rsid w:val="00937BF4"/>
    <w:rsid w:val="00944AA9"/>
    <w:rsid w:val="00954B09"/>
    <w:rsid w:val="009B14B8"/>
    <w:rsid w:val="009B2EE3"/>
    <w:rsid w:val="009B7E54"/>
    <w:rsid w:val="009C03E7"/>
    <w:rsid w:val="009C4BBF"/>
    <w:rsid w:val="009E4CB3"/>
    <w:rsid w:val="009E5861"/>
    <w:rsid w:val="009E5A2F"/>
    <w:rsid w:val="009F1B49"/>
    <w:rsid w:val="009F2FE7"/>
    <w:rsid w:val="00A01B77"/>
    <w:rsid w:val="00A07189"/>
    <w:rsid w:val="00A10068"/>
    <w:rsid w:val="00A14BF6"/>
    <w:rsid w:val="00A2027F"/>
    <w:rsid w:val="00A27FE9"/>
    <w:rsid w:val="00A44BE5"/>
    <w:rsid w:val="00A4568A"/>
    <w:rsid w:val="00A47B66"/>
    <w:rsid w:val="00A52B6B"/>
    <w:rsid w:val="00A55176"/>
    <w:rsid w:val="00A670BF"/>
    <w:rsid w:val="00A67F49"/>
    <w:rsid w:val="00A7760D"/>
    <w:rsid w:val="00A92609"/>
    <w:rsid w:val="00A956AA"/>
    <w:rsid w:val="00AA0EE9"/>
    <w:rsid w:val="00AA402D"/>
    <w:rsid w:val="00AA660C"/>
    <w:rsid w:val="00AB15E6"/>
    <w:rsid w:val="00AB1A57"/>
    <w:rsid w:val="00AD2A3D"/>
    <w:rsid w:val="00AD2A7A"/>
    <w:rsid w:val="00AD4328"/>
    <w:rsid w:val="00AD557C"/>
    <w:rsid w:val="00AE5D2B"/>
    <w:rsid w:val="00AE684E"/>
    <w:rsid w:val="00AF2F90"/>
    <w:rsid w:val="00AF4417"/>
    <w:rsid w:val="00B100AE"/>
    <w:rsid w:val="00B10A78"/>
    <w:rsid w:val="00B23402"/>
    <w:rsid w:val="00B33466"/>
    <w:rsid w:val="00B36A17"/>
    <w:rsid w:val="00B443AF"/>
    <w:rsid w:val="00B46400"/>
    <w:rsid w:val="00B46E22"/>
    <w:rsid w:val="00B57E28"/>
    <w:rsid w:val="00B634F1"/>
    <w:rsid w:val="00B63F64"/>
    <w:rsid w:val="00B65B03"/>
    <w:rsid w:val="00B7241E"/>
    <w:rsid w:val="00B77887"/>
    <w:rsid w:val="00B83334"/>
    <w:rsid w:val="00B9609F"/>
    <w:rsid w:val="00BA6CA1"/>
    <w:rsid w:val="00BA769D"/>
    <w:rsid w:val="00BB0271"/>
    <w:rsid w:val="00BC79AD"/>
    <w:rsid w:val="00BD35BC"/>
    <w:rsid w:val="00C06229"/>
    <w:rsid w:val="00C15538"/>
    <w:rsid w:val="00C1686D"/>
    <w:rsid w:val="00C335A8"/>
    <w:rsid w:val="00C3742B"/>
    <w:rsid w:val="00C53928"/>
    <w:rsid w:val="00C626D6"/>
    <w:rsid w:val="00C679CC"/>
    <w:rsid w:val="00C73929"/>
    <w:rsid w:val="00CB0305"/>
    <w:rsid w:val="00CC423E"/>
    <w:rsid w:val="00CC7B7B"/>
    <w:rsid w:val="00CD0A7A"/>
    <w:rsid w:val="00CD146F"/>
    <w:rsid w:val="00CD4F78"/>
    <w:rsid w:val="00CE7490"/>
    <w:rsid w:val="00CF0860"/>
    <w:rsid w:val="00CF537F"/>
    <w:rsid w:val="00D22E82"/>
    <w:rsid w:val="00D26E13"/>
    <w:rsid w:val="00D279BD"/>
    <w:rsid w:val="00D56B52"/>
    <w:rsid w:val="00DB0A35"/>
    <w:rsid w:val="00DC15C4"/>
    <w:rsid w:val="00DC2B3E"/>
    <w:rsid w:val="00DC38A4"/>
    <w:rsid w:val="00DC6537"/>
    <w:rsid w:val="00DD0672"/>
    <w:rsid w:val="00DD17FF"/>
    <w:rsid w:val="00DD3766"/>
    <w:rsid w:val="00DF40D1"/>
    <w:rsid w:val="00DF69CF"/>
    <w:rsid w:val="00E04D7C"/>
    <w:rsid w:val="00E07884"/>
    <w:rsid w:val="00E12D71"/>
    <w:rsid w:val="00E220FB"/>
    <w:rsid w:val="00E31E4E"/>
    <w:rsid w:val="00E42623"/>
    <w:rsid w:val="00E448C2"/>
    <w:rsid w:val="00E57E2E"/>
    <w:rsid w:val="00E7119B"/>
    <w:rsid w:val="00E85B64"/>
    <w:rsid w:val="00E9038D"/>
    <w:rsid w:val="00E94F16"/>
    <w:rsid w:val="00EA0F61"/>
    <w:rsid w:val="00EA7CE5"/>
    <w:rsid w:val="00EB3FA3"/>
    <w:rsid w:val="00ED445C"/>
    <w:rsid w:val="00ED54D2"/>
    <w:rsid w:val="00EE12E4"/>
    <w:rsid w:val="00EF369B"/>
    <w:rsid w:val="00F022B6"/>
    <w:rsid w:val="00F117CD"/>
    <w:rsid w:val="00F21607"/>
    <w:rsid w:val="00F2691B"/>
    <w:rsid w:val="00F6699E"/>
    <w:rsid w:val="00F720D2"/>
    <w:rsid w:val="00F87178"/>
    <w:rsid w:val="00F8753F"/>
    <w:rsid w:val="00F90535"/>
    <w:rsid w:val="00F95956"/>
    <w:rsid w:val="00FA02E9"/>
    <w:rsid w:val="00FB5952"/>
    <w:rsid w:val="00FC301C"/>
    <w:rsid w:val="00FC7CAE"/>
    <w:rsid w:val="00FE0CFC"/>
    <w:rsid w:val="00FE4FAC"/>
    <w:rsid w:val="00FF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E49A4D"/>
  <w15:chartTrackingRefBased/>
  <w15:docId w15:val="{2EBAF415-4899-4D0C-B183-C3C5B7E7A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9BD"/>
    <w:pPr>
      <w:spacing w:line="360" w:lineRule="auto"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505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cp:keywords/>
  <dc:description/>
  <cp:lastModifiedBy>Marcos</cp:lastModifiedBy>
  <cp:revision>30</cp:revision>
  <dcterms:created xsi:type="dcterms:W3CDTF">2017-06-22T12:19:00Z</dcterms:created>
  <dcterms:modified xsi:type="dcterms:W3CDTF">2017-06-22T13:03:00Z</dcterms:modified>
</cp:coreProperties>
</file>