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bookmarkStart w:id="0" w:name="_GoBack"/>
      <w:bookmarkEnd w:id="0"/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C70819" w:rsidRPr="00C70819" w:rsidRDefault="00C70819" w:rsidP="00C70819">
      <w:pPr>
        <w:ind w:left="4536"/>
        <w:jc w:val="both"/>
      </w:pPr>
      <w:r w:rsidRPr="00C70819">
        <w:t xml:space="preserve">Institui o Plano Plurianual para o Município de Três Passos para o período de 2018-2021, e dá outras providências. 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414A3" w:rsidRDefault="001414A3" w:rsidP="00EE0DA0">
      <w:pPr>
        <w:ind w:firstLine="851"/>
        <w:jc w:val="both"/>
      </w:pPr>
    </w:p>
    <w:p w:rsidR="00C70819" w:rsidRPr="00C70819" w:rsidRDefault="00C70819" w:rsidP="00C70819">
      <w:pPr>
        <w:jc w:val="center"/>
      </w:pPr>
      <w:r w:rsidRPr="00C70819">
        <w:t>CAPÍTULO I</w:t>
      </w:r>
    </w:p>
    <w:p w:rsidR="00C70819" w:rsidRPr="00C70819" w:rsidRDefault="00C70819" w:rsidP="00C70819">
      <w:pPr>
        <w:jc w:val="center"/>
      </w:pPr>
      <w:r w:rsidRPr="00C70819">
        <w:t>DO PLANEJAMENTO GOVERNAMENTAL E DO PLANO PLURIANUAL</w:t>
      </w:r>
    </w:p>
    <w:p w:rsidR="00C70819" w:rsidRPr="00C70819" w:rsidRDefault="00C70819" w:rsidP="00C70819">
      <w:pPr>
        <w:ind w:firstLine="851"/>
        <w:jc w:val="center"/>
      </w:pPr>
    </w:p>
    <w:p w:rsidR="00C70819" w:rsidRPr="00C70819" w:rsidRDefault="00C70819" w:rsidP="00C70819">
      <w:pPr>
        <w:ind w:firstLine="851"/>
        <w:jc w:val="both"/>
      </w:pPr>
      <w:r w:rsidRPr="00C70819">
        <w:t>Art. 1</w:t>
      </w:r>
      <w:r w:rsidRPr="004C1439">
        <w:rPr>
          <w:strike/>
        </w:rPr>
        <w:t>º</w:t>
      </w:r>
      <w:r w:rsidRPr="00C70819">
        <w:t xml:space="preserve"> Esta lei institui o Plano Plurianual – PPA do Município de Três Passos para o período 2018-2021.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2</w:t>
      </w:r>
      <w:r w:rsidRPr="004C1439">
        <w:rPr>
          <w:strike/>
        </w:rPr>
        <w:t>º</w:t>
      </w:r>
      <w:r w:rsidRPr="00C70819">
        <w:t xml:space="preserve"> O PPA é instrumento de planejamento governamental que define diretrizes, objetivos e metas com o propósito de viabilizar a implementação e a gestão das políticas públicas, convergir a dimensão estratégica da ação governamental, orientar a definição de prioridades e auxiliar na promoção do desenvolvimento sustentável.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3</w:t>
      </w:r>
      <w:r w:rsidRPr="004C1439">
        <w:rPr>
          <w:strike/>
        </w:rPr>
        <w:t>º</w:t>
      </w:r>
      <w:r w:rsidRPr="00C70819">
        <w:t xml:space="preserve"> O PPA tem como diretrizes:</w:t>
      </w:r>
    </w:p>
    <w:p w:rsidR="00C70819" w:rsidRPr="00C70819" w:rsidRDefault="00C70819" w:rsidP="00C70819">
      <w:pPr>
        <w:ind w:firstLine="851"/>
        <w:jc w:val="both"/>
      </w:pPr>
      <w:r w:rsidRPr="00C70819">
        <w:t xml:space="preserve">I – </w:t>
      </w:r>
      <w:proofErr w:type="gramStart"/>
      <w:r w:rsidRPr="00C70819">
        <w:t>valorização</w:t>
      </w:r>
      <w:proofErr w:type="gramEnd"/>
      <w:r w:rsidRPr="00C70819">
        <w:t xml:space="preserve"> do cidadão-usuário como motivo de qualquer ação governamental;</w:t>
      </w:r>
    </w:p>
    <w:p w:rsidR="00C70819" w:rsidRPr="00C70819" w:rsidRDefault="00C70819" w:rsidP="00C70819">
      <w:pPr>
        <w:ind w:firstLine="851"/>
        <w:jc w:val="both"/>
      </w:pPr>
      <w:r w:rsidRPr="00C70819">
        <w:t xml:space="preserve">II – </w:t>
      </w:r>
      <w:proofErr w:type="gramStart"/>
      <w:r w:rsidRPr="00C70819">
        <w:t>participação</w:t>
      </w:r>
      <w:proofErr w:type="gramEnd"/>
      <w:r w:rsidRPr="00C70819">
        <w:t xml:space="preserve"> da sociedade na escolha de prioridades, acompanhamento e avaliação dos resultados;</w:t>
      </w:r>
    </w:p>
    <w:p w:rsidR="00C70819" w:rsidRPr="00C70819" w:rsidRDefault="00C70819" w:rsidP="00C70819">
      <w:pPr>
        <w:ind w:firstLine="851"/>
        <w:jc w:val="both"/>
      </w:pPr>
      <w:r w:rsidRPr="00C70819">
        <w:t>III – forte ênfase nas ações que envolvem o desenvolvimento humano;</w:t>
      </w:r>
    </w:p>
    <w:p w:rsidR="00C70819" w:rsidRPr="00C70819" w:rsidRDefault="00C70819" w:rsidP="00C70819">
      <w:pPr>
        <w:ind w:firstLine="851"/>
        <w:jc w:val="both"/>
      </w:pPr>
      <w:r w:rsidRPr="00C70819">
        <w:t xml:space="preserve">IV – </w:t>
      </w:r>
      <w:proofErr w:type="gramStart"/>
      <w:r w:rsidRPr="00C70819">
        <w:t>a</w:t>
      </w:r>
      <w:proofErr w:type="gramEnd"/>
      <w:r w:rsidRPr="00C70819">
        <w:t xml:space="preserve"> excelência na gestão. </w:t>
      </w:r>
    </w:p>
    <w:p w:rsidR="00C70819" w:rsidRPr="00C70819" w:rsidRDefault="00C70819" w:rsidP="00C70819">
      <w:pPr>
        <w:ind w:firstLine="851"/>
        <w:jc w:val="center"/>
      </w:pPr>
    </w:p>
    <w:p w:rsidR="00C70819" w:rsidRPr="00C70819" w:rsidRDefault="00C70819" w:rsidP="00C70819">
      <w:pPr>
        <w:jc w:val="center"/>
      </w:pPr>
      <w:r w:rsidRPr="00C70819">
        <w:t>CAPÍTULO II</w:t>
      </w:r>
    </w:p>
    <w:p w:rsidR="00C70819" w:rsidRPr="00C70819" w:rsidRDefault="00C70819" w:rsidP="00C70819">
      <w:pPr>
        <w:jc w:val="center"/>
      </w:pPr>
      <w:r w:rsidRPr="00C70819">
        <w:t>DA ESTRUTURA E ORGANIZAÇÃO DO PLANO</w:t>
      </w:r>
    </w:p>
    <w:p w:rsidR="00C70819" w:rsidRPr="00C70819" w:rsidRDefault="00C70819" w:rsidP="00C70819">
      <w:pPr>
        <w:ind w:firstLine="851"/>
        <w:jc w:val="center"/>
      </w:pPr>
    </w:p>
    <w:p w:rsidR="00C70819" w:rsidRPr="00C70819" w:rsidRDefault="00C70819" w:rsidP="00C70819">
      <w:pPr>
        <w:ind w:firstLine="851"/>
        <w:jc w:val="both"/>
      </w:pPr>
      <w:r w:rsidRPr="00C70819">
        <w:t>Art. 4</w:t>
      </w:r>
      <w:r w:rsidRPr="004C1439">
        <w:rPr>
          <w:strike/>
        </w:rPr>
        <w:t>º</w:t>
      </w:r>
      <w:r w:rsidRPr="00C70819">
        <w:t xml:space="preserve"> O PPA reflete as políticas públicas e organiza a atuação governamental por meio de Programas, classificados em duas espécies, os Temáticos e os de Gestão, Manutenção e Serviços ao Estado, assim definidos:</w:t>
      </w:r>
    </w:p>
    <w:p w:rsidR="00C70819" w:rsidRPr="00C70819" w:rsidRDefault="00C70819" w:rsidP="00C70819">
      <w:pPr>
        <w:ind w:firstLine="851"/>
        <w:jc w:val="both"/>
      </w:pPr>
      <w:r w:rsidRPr="00C70819">
        <w:t>I – Programa Temático: aquele que expressa a agenda de governo por meio de políticas públicas, orientando a ação governamental para a entrega de bens e serviços à sociedade; e</w:t>
      </w:r>
    </w:p>
    <w:p w:rsidR="00C70819" w:rsidRPr="00C70819" w:rsidRDefault="00C70819" w:rsidP="00C70819">
      <w:pPr>
        <w:ind w:firstLine="851"/>
        <w:jc w:val="both"/>
      </w:pPr>
      <w:r w:rsidRPr="00C70819">
        <w:t>II – Programa de Gestão, Manutenção e Serviços ao Estado: aquele que reúne um conjunto de ações destinadas ao apoio, à gestão e a à manutenção da atuação governamental.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5</w:t>
      </w:r>
      <w:r w:rsidRPr="004C1439">
        <w:rPr>
          <w:strike/>
        </w:rPr>
        <w:t>º</w:t>
      </w:r>
      <w:r w:rsidRPr="00C70819">
        <w:t xml:space="preserve"> Os Programas Temáticos são compostos por Objetivos, Indicadores e Valor Global.</w:t>
      </w:r>
    </w:p>
    <w:p w:rsidR="00C70819" w:rsidRPr="00C70819" w:rsidRDefault="00C70819" w:rsidP="00C70819">
      <w:pPr>
        <w:ind w:firstLine="851"/>
        <w:jc w:val="both"/>
      </w:pPr>
      <w:r w:rsidRPr="00C70819">
        <w:t>§ 1</w:t>
      </w:r>
      <w:r w:rsidRPr="004C1439">
        <w:rPr>
          <w:strike/>
        </w:rPr>
        <w:t>º</w:t>
      </w:r>
      <w:r w:rsidRPr="00C70819">
        <w:t xml:space="preserve"> O Objetivo expressa o que deve ser feito, refletindo as situações a serem alteradas pela implementação de um conjunto de Iniciativas e tem como atributos:</w:t>
      </w:r>
    </w:p>
    <w:p w:rsidR="00C70819" w:rsidRPr="00C70819" w:rsidRDefault="00C70819" w:rsidP="00C70819">
      <w:pPr>
        <w:ind w:firstLine="851"/>
        <w:jc w:val="both"/>
      </w:pPr>
      <w:r w:rsidRPr="00C70819">
        <w:t>I – Órgão Responsável: é aquele cujas atribuições mais contribuem para a implementação do Objetivo;</w:t>
      </w:r>
    </w:p>
    <w:p w:rsidR="00C70819" w:rsidRPr="00C70819" w:rsidRDefault="00C70819" w:rsidP="00C70819">
      <w:pPr>
        <w:ind w:firstLine="851"/>
        <w:jc w:val="both"/>
      </w:pPr>
      <w:r w:rsidRPr="00C70819">
        <w:lastRenderedPageBreak/>
        <w:t>II – Meta: é uma medida do alce do Objetivo, podendo ser de natureza quantitativa ou qualitativa; e</w:t>
      </w:r>
    </w:p>
    <w:p w:rsidR="00C70819" w:rsidRPr="00C70819" w:rsidRDefault="00C70819" w:rsidP="00C70819">
      <w:pPr>
        <w:ind w:firstLine="851"/>
        <w:jc w:val="both"/>
      </w:pPr>
      <w:r w:rsidRPr="00C70819">
        <w:t>III – Iniciativa: declara as entregas de bens e serviços à sociedade, resultantes da coordenação de ações orçamentárias e d</w:t>
      </w:r>
      <w:r w:rsidR="004C1439">
        <w:t>e</w:t>
      </w:r>
      <w:r w:rsidRPr="00C70819">
        <w:t xml:space="preserve"> outras medidas de caráter não orçamentário.</w:t>
      </w:r>
    </w:p>
    <w:p w:rsidR="00C70819" w:rsidRPr="00C70819" w:rsidRDefault="00C70819" w:rsidP="00C70819">
      <w:pPr>
        <w:ind w:firstLine="851"/>
        <w:jc w:val="both"/>
      </w:pPr>
      <w:r w:rsidRPr="00C70819">
        <w:t>§ 2</w:t>
      </w:r>
      <w:r w:rsidRPr="004C1439">
        <w:rPr>
          <w:strike/>
        </w:rPr>
        <w:t>º</w:t>
      </w:r>
      <w:r w:rsidRPr="00C70819">
        <w:t xml:space="preserve"> O Indicador é um instrumento que permite identificar e aferir, periodicamente, aspectos relacionados a um Programa, auxiliando o seu monitoramento e avaliação.</w:t>
      </w:r>
    </w:p>
    <w:p w:rsidR="00C70819" w:rsidRPr="00C70819" w:rsidRDefault="00C70819" w:rsidP="00C70819">
      <w:pPr>
        <w:ind w:firstLine="851"/>
        <w:jc w:val="both"/>
      </w:pPr>
      <w:r w:rsidRPr="00C70819">
        <w:t>§ 3</w:t>
      </w:r>
      <w:r w:rsidRPr="004C1439">
        <w:rPr>
          <w:strike/>
        </w:rPr>
        <w:t>º</w:t>
      </w:r>
      <w:r w:rsidRPr="00C70819">
        <w:t xml:space="preserve"> O Valor Global indica uma estimativa dos recursos orçamentários necessários à consecução dos Objetivos, com as respectivas categorias econômicas.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6</w:t>
      </w:r>
      <w:r w:rsidRPr="004C1439">
        <w:rPr>
          <w:strike/>
        </w:rPr>
        <w:t>º</w:t>
      </w:r>
      <w:r w:rsidRPr="00C70819">
        <w:t xml:space="preserve"> As codificações dos programas serão observadas nas leis de diretrizes orçamentárias, nas leis orçamentárias anuais e nos projetos que os modifiquem.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7</w:t>
      </w:r>
      <w:r w:rsidRPr="004C1439">
        <w:rPr>
          <w:strike/>
        </w:rPr>
        <w:t>º</w:t>
      </w:r>
      <w:r w:rsidRPr="00C70819">
        <w:t xml:space="preserve"> Integram o PPA os seguintes anexos:</w:t>
      </w:r>
    </w:p>
    <w:p w:rsidR="00C70819" w:rsidRPr="00C70819" w:rsidRDefault="00C70819" w:rsidP="00C70819">
      <w:pPr>
        <w:ind w:firstLine="851"/>
        <w:jc w:val="both"/>
      </w:pPr>
      <w:r w:rsidRPr="00C70819">
        <w:t>I – Tabela 01 – Estimativas de Receitas por Categoria Econômica e Origem;</w:t>
      </w:r>
    </w:p>
    <w:p w:rsidR="00C70819" w:rsidRPr="00C70819" w:rsidRDefault="00C70819" w:rsidP="00C70819">
      <w:pPr>
        <w:ind w:firstLine="851"/>
        <w:jc w:val="both"/>
      </w:pPr>
      <w:r w:rsidRPr="00C70819">
        <w:t>II – Tabela 01-A –  Estimativas da Receita Corrente Líquida;</w:t>
      </w:r>
    </w:p>
    <w:p w:rsidR="00C70819" w:rsidRPr="00C70819" w:rsidRDefault="00C70819" w:rsidP="00C70819">
      <w:pPr>
        <w:ind w:firstLine="851"/>
        <w:jc w:val="both"/>
      </w:pPr>
      <w:r w:rsidRPr="00C70819">
        <w:t>III – Tabela 02 – Estimativas de Aplicação de Recursos na Manutenção e Desenvolvimento do Ensino;</w:t>
      </w:r>
    </w:p>
    <w:p w:rsidR="00C70819" w:rsidRPr="00C70819" w:rsidRDefault="00C70819" w:rsidP="00C70819">
      <w:pPr>
        <w:ind w:firstLine="851"/>
        <w:jc w:val="both"/>
      </w:pPr>
      <w:r w:rsidRPr="00C70819">
        <w:t>IV – Tabela 03 – Estimativas de Aplicação de Recursos em Ações e Serviços Públicos de Saúde;</w:t>
      </w:r>
    </w:p>
    <w:p w:rsidR="00C70819" w:rsidRPr="00C70819" w:rsidRDefault="00C70819" w:rsidP="00C70819">
      <w:pPr>
        <w:ind w:firstLine="851"/>
        <w:jc w:val="both"/>
      </w:pPr>
      <w:r w:rsidRPr="00C70819">
        <w:t>V – Tabela 04 – Estimativas de Gastos do Poder Legislativo, nos termos do art. 29-A, da Constituição da República;</w:t>
      </w:r>
    </w:p>
    <w:p w:rsidR="00C70819" w:rsidRPr="00C70819" w:rsidRDefault="00C70819" w:rsidP="00C70819">
      <w:pPr>
        <w:ind w:firstLine="851"/>
        <w:jc w:val="both"/>
      </w:pPr>
      <w:r w:rsidRPr="00C70819">
        <w:t>VI – Tabela 05 – Estimativas de Gastos com Pessoal do Poder Executivo e Legislativo, nos termos do art. 20, inciso III, alíneas “a” e “b” da Lei Complementar nº 101, de 2000;</w:t>
      </w:r>
    </w:p>
    <w:p w:rsidR="00C70819" w:rsidRPr="00C70819" w:rsidRDefault="00C70819" w:rsidP="00C70819">
      <w:pPr>
        <w:ind w:firstLine="851"/>
        <w:jc w:val="both"/>
      </w:pPr>
      <w:r w:rsidRPr="00C70819">
        <w:t>VII – Tabela 06 – Avaliação global dos recursos disponíveis para o planejamento das despesas.</w:t>
      </w:r>
    </w:p>
    <w:p w:rsidR="00C70819" w:rsidRPr="00C70819" w:rsidRDefault="00C70819" w:rsidP="00C70819">
      <w:pPr>
        <w:ind w:firstLine="851"/>
        <w:jc w:val="both"/>
      </w:pPr>
      <w:r w:rsidRPr="00C70819">
        <w:t>VIII – Programas de Governo para o período 2018-2021.</w:t>
      </w:r>
    </w:p>
    <w:p w:rsidR="00C70819" w:rsidRPr="00C70819" w:rsidRDefault="00C70819" w:rsidP="00C70819">
      <w:pPr>
        <w:ind w:firstLine="851"/>
        <w:jc w:val="center"/>
      </w:pPr>
    </w:p>
    <w:p w:rsidR="00C70819" w:rsidRPr="00C70819" w:rsidRDefault="00C70819" w:rsidP="00C70819">
      <w:pPr>
        <w:jc w:val="center"/>
      </w:pPr>
      <w:r w:rsidRPr="00C70819">
        <w:t>CAPÍTULO III</w:t>
      </w:r>
    </w:p>
    <w:p w:rsidR="00C70819" w:rsidRPr="00C70819" w:rsidRDefault="00C70819" w:rsidP="00C70819">
      <w:pPr>
        <w:jc w:val="center"/>
      </w:pPr>
      <w:r w:rsidRPr="00C70819">
        <w:t>DA INTEGRAÇÃO COM OS ORÇAMENTOS</w:t>
      </w:r>
    </w:p>
    <w:p w:rsidR="00C70819" w:rsidRPr="00C70819" w:rsidRDefault="00C7081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8</w:t>
      </w:r>
      <w:r w:rsidRPr="004C1439">
        <w:rPr>
          <w:strike/>
        </w:rPr>
        <w:t>º</w:t>
      </w:r>
      <w:r w:rsidRPr="00C70819">
        <w:t xml:space="preserve"> Os Programas constantes do PPA 2018-2021 estarão expressos nas leis de diretrizes orçamentárias, nas leis orçamentárias anuais e nas leis que as modifiquem.</w:t>
      </w:r>
    </w:p>
    <w:p w:rsidR="00C70819" w:rsidRPr="00C70819" w:rsidRDefault="00C70819" w:rsidP="00C70819">
      <w:pPr>
        <w:ind w:firstLine="851"/>
        <w:jc w:val="both"/>
      </w:pPr>
      <w:r w:rsidRPr="00C70819">
        <w:t>Parágrafo único. As ações orçamentárias de todos os programas serão discriminadas exclusivamente nas leis orçamentárias anuais.</w:t>
      </w:r>
    </w:p>
    <w:p w:rsidR="00C70819" w:rsidRPr="00C70819" w:rsidRDefault="00C7081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9</w:t>
      </w:r>
      <w:r w:rsidRPr="004C1439">
        <w:rPr>
          <w:strike/>
        </w:rPr>
        <w:t>º</w:t>
      </w:r>
      <w:r w:rsidRPr="00C70819">
        <w:t xml:space="preserve"> Os Valores previstos no PPA serão automaticamente atualizados pelas Leis de Diretrizes Orç</w:t>
      </w:r>
      <w:r w:rsidR="004C1439">
        <w:t>amentárias e Orçamentos Anuais.</w:t>
      </w:r>
    </w:p>
    <w:p w:rsidR="00C70819" w:rsidRPr="00C70819" w:rsidRDefault="00C7081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10. Os projetos de lei de revisão do Plano Plurianual que incluam Programa Temático ou Objetivo deverão conter os respectivos atributos.</w:t>
      </w:r>
    </w:p>
    <w:p w:rsidR="00C70819" w:rsidRPr="00C70819" w:rsidRDefault="00C7081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11. O Poder Executivo, para compatibilizar as alterações promovidas pelas leis orçamentárias anuais e pelas leis que a modifiquem, fica autorizado a:</w:t>
      </w:r>
    </w:p>
    <w:p w:rsidR="00C70819" w:rsidRPr="00C70819" w:rsidRDefault="00C70819" w:rsidP="00C70819">
      <w:pPr>
        <w:ind w:firstLine="851"/>
        <w:jc w:val="both"/>
      </w:pPr>
      <w:r w:rsidRPr="00C70819">
        <w:t xml:space="preserve">I – </w:t>
      </w:r>
      <w:proofErr w:type="gramStart"/>
      <w:r w:rsidRPr="00C70819">
        <w:t>alterar</w:t>
      </w:r>
      <w:proofErr w:type="gramEnd"/>
      <w:r w:rsidRPr="00C70819">
        <w:t xml:space="preserve"> o Valor Global do Programa pelas leis de diretrizes e orçamentos anuais;</w:t>
      </w:r>
    </w:p>
    <w:p w:rsidR="00C70819" w:rsidRPr="00C70819" w:rsidRDefault="00C70819" w:rsidP="00C70819">
      <w:pPr>
        <w:ind w:firstLine="851"/>
        <w:jc w:val="both"/>
      </w:pPr>
      <w:r w:rsidRPr="00C70819">
        <w:t xml:space="preserve">II – </w:t>
      </w:r>
      <w:proofErr w:type="gramStart"/>
      <w:r w:rsidRPr="00C70819">
        <w:t>incluir</w:t>
      </w:r>
      <w:proofErr w:type="gramEnd"/>
      <w:r w:rsidRPr="00C70819">
        <w:t>, excluir ou alterar:</w:t>
      </w:r>
    </w:p>
    <w:p w:rsidR="00C70819" w:rsidRPr="00C70819" w:rsidRDefault="00C70819" w:rsidP="004C1439">
      <w:pPr>
        <w:numPr>
          <w:ilvl w:val="0"/>
          <w:numId w:val="20"/>
        </w:numPr>
        <w:tabs>
          <w:tab w:val="left" w:pos="1134"/>
        </w:tabs>
        <w:ind w:left="0" w:firstLine="851"/>
        <w:jc w:val="both"/>
      </w:pPr>
      <w:r w:rsidRPr="00C70819">
        <w:lastRenderedPageBreak/>
        <w:t xml:space="preserve">Iniciativas não orçamentárias; </w:t>
      </w:r>
    </w:p>
    <w:p w:rsidR="00C70819" w:rsidRPr="00C70819" w:rsidRDefault="00C70819" w:rsidP="004C1439">
      <w:pPr>
        <w:numPr>
          <w:ilvl w:val="0"/>
          <w:numId w:val="20"/>
        </w:numPr>
        <w:tabs>
          <w:tab w:val="left" w:pos="1134"/>
        </w:tabs>
        <w:ind w:left="0" w:firstLine="851"/>
        <w:jc w:val="both"/>
      </w:pPr>
      <w:r w:rsidRPr="00C70819">
        <w:t xml:space="preserve">Indicadores de desempenho; </w:t>
      </w:r>
    </w:p>
    <w:p w:rsidR="00C70819" w:rsidRPr="00C70819" w:rsidRDefault="00C70819" w:rsidP="004C1439">
      <w:pPr>
        <w:numPr>
          <w:ilvl w:val="0"/>
          <w:numId w:val="20"/>
        </w:numPr>
        <w:tabs>
          <w:tab w:val="left" w:pos="1134"/>
        </w:tabs>
        <w:ind w:left="0" w:firstLine="851"/>
        <w:jc w:val="both"/>
      </w:pPr>
      <w:r w:rsidRPr="00C70819">
        <w:t>As metas; e</w:t>
      </w:r>
    </w:p>
    <w:p w:rsidR="00C70819" w:rsidRPr="00C70819" w:rsidRDefault="00C70819" w:rsidP="004C1439">
      <w:pPr>
        <w:numPr>
          <w:ilvl w:val="0"/>
          <w:numId w:val="20"/>
        </w:numPr>
        <w:tabs>
          <w:tab w:val="left" w:pos="1134"/>
        </w:tabs>
        <w:ind w:left="0" w:firstLine="851"/>
        <w:jc w:val="both"/>
      </w:pPr>
      <w:proofErr w:type="gramStart"/>
      <w:r w:rsidRPr="00C70819">
        <w:t>Órgão e Unidade Responsável</w:t>
      </w:r>
      <w:proofErr w:type="gramEnd"/>
      <w:r w:rsidRPr="00C70819">
        <w:t>;</w:t>
      </w:r>
    </w:p>
    <w:p w:rsidR="00C70819" w:rsidRPr="00C70819" w:rsidRDefault="00C70819" w:rsidP="00C70819">
      <w:pPr>
        <w:ind w:firstLine="851"/>
        <w:jc w:val="both"/>
      </w:pPr>
      <w:r w:rsidRPr="00C70819">
        <w:t>III – adequar as vinculações entre ações orçamentárias e Iniciativas.</w:t>
      </w:r>
    </w:p>
    <w:p w:rsidR="00C70819" w:rsidRPr="00C70819" w:rsidRDefault="00C70819" w:rsidP="00C70819">
      <w:pPr>
        <w:ind w:firstLine="851"/>
        <w:jc w:val="both"/>
      </w:pPr>
    </w:p>
    <w:p w:rsidR="00C70819" w:rsidRPr="00C70819" w:rsidRDefault="00C70819" w:rsidP="00C70819">
      <w:pPr>
        <w:jc w:val="center"/>
      </w:pPr>
      <w:r w:rsidRPr="00C70819">
        <w:t>CAPÍTULO IV</w:t>
      </w:r>
    </w:p>
    <w:p w:rsidR="00C70819" w:rsidRPr="00C70819" w:rsidRDefault="00C70819" w:rsidP="00C70819">
      <w:pPr>
        <w:jc w:val="center"/>
      </w:pPr>
      <w:r w:rsidRPr="00C70819">
        <w:t>DA AVALIAÇÃO E TRANSFERÊNCIA DO PLANO</w:t>
      </w:r>
    </w:p>
    <w:p w:rsidR="00C70819" w:rsidRPr="00C70819" w:rsidRDefault="00C70819" w:rsidP="00C70819">
      <w:pPr>
        <w:ind w:firstLine="851"/>
        <w:jc w:val="center"/>
      </w:pPr>
    </w:p>
    <w:p w:rsidR="00C70819" w:rsidRPr="00C70819" w:rsidRDefault="00C70819" w:rsidP="00C70819">
      <w:pPr>
        <w:ind w:firstLine="851"/>
        <w:jc w:val="both"/>
      </w:pPr>
      <w:r w:rsidRPr="00C70819">
        <w:t>Art. 12. A lei de diretrizes orçamentárias definirá anualmente e para cada exercício a forma de avaliação dos resultados dos programas de governo, conforme prevê a Lei Complementar n</w:t>
      </w:r>
      <w:r w:rsidRPr="00C70819">
        <w:rPr>
          <w:u w:val="single"/>
          <w:vertAlign w:val="superscript"/>
        </w:rPr>
        <w:t>º</w:t>
      </w:r>
      <w:r w:rsidRPr="00C70819">
        <w:t xml:space="preserve"> 101/2000, art. 4</w:t>
      </w:r>
      <w:r w:rsidRPr="00C70819">
        <w:rPr>
          <w:u w:val="single"/>
          <w:vertAlign w:val="superscript"/>
        </w:rPr>
        <w:t>º</w:t>
      </w:r>
      <w:r w:rsidRPr="00C70819">
        <w:t>, I, “e”.</w:t>
      </w:r>
    </w:p>
    <w:p w:rsidR="004C1439" w:rsidRDefault="004C1439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 xml:space="preserve">Art. 13. O Município manterá atualizado o plano e divulgará no site: </w:t>
      </w:r>
      <w:r w:rsidRPr="00C70819">
        <w:rPr>
          <w:i/>
        </w:rPr>
        <w:t>www.trespassos-rs.com.br</w:t>
      </w:r>
      <w:r w:rsidRPr="00C70819">
        <w:t>.</w:t>
      </w:r>
    </w:p>
    <w:p w:rsidR="009E6437" w:rsidRDefault="009E6437" w:rsidP="00C70819">
      <w:pPr>
        <w:ind w:firstLine="851"/>
        <w:jc w:val="both"/>
      </w:pPr>
    </w:p>
    <w:p w:rsidR="00C70819" w:rsidRPr="00C70819" w:rsidRDefault="00C70819" w:rsidP="00C70819">
      <w:pPr>
        <w:ind w:firstLine="851"/>
        <w:jc w:val="both"/>
      </w:pPr>
      <w:r w:rsidRPr="00C70819">
        <w:t>Art. 14. Esta Lei entra em vigor na data de sua publicação.</w:t>
      </w:r>
    </w:p>
    <w:p w:rsidR="00C93176" w:rsidRPr="00C70819" w:rsidRDefault="00C93176" w:rsidP="00C70819">
      <w:pPr>
        <w:ind w:firstLine="851"/>
        <w:jc w:val="both"/>
      </w:pP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414A3" w:rsidRDefault="001414A3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70819" w:rsidRDefault="00C70819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C70819">
        <w:rPr>
          <w:rFonts w:ascii="Times New Roman" w:hAnsi="Times New Roman"/>
          <w:szCs w:val="24"/>
        </w:rPr>
        <w:t>18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2C7004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1E615B"/>
    <w:multiLevelType w:val="hybridMultilevel"/>
    <w:tmpl w:val="D592F476"/>
    <w:lvl w:ilvl="0" w:tplc="ADAACE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6"/>
  </w:num>
  <w:num w:numId="15">
    <w:abstractNumId w:val="5"/>
  </w:num>
  <w:num w:numId="16">
    <w:abstractNumId w:val="12"/>
  </w:num>
  <w:num w:numId="17">
    <w:abstractNumId w:val="17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64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4A3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004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A35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439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C782B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47A2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437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0819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176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10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38F2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0DA0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3321621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07B-8D55-4816-AD27-925AB37C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5262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6</cp:revision>
  <cp:lastPrinted>2017-06-20T18:17:00Z</cp:lastPrinted>
  <dcterms:created xsi:type="dcterms:W3CDTF">2017-06-27T17:07:00Z</dcterms:created>
  <dcterms:modified xsi:type="dcterms:W3CDTF">2017-06-27T17:18:00Z</dcterms:modified>
</cp:coreProperties>
</file>