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4A0" w:firstRow="1" w:lastRow="0" w:firstColumn="1" w:lastColumn="0" w:noHBand="0" w:noVBand="1"/>
      </w:tblPr>
      <w:tblGrid>
        <w:gridCol w:w="4361"/>
        <w:gridCol w:w="425"/>
        <w:gridCol w:w="4536"/>
      </w:tblGrid>
      <w:tr w:rsidR="002B37B9" w:rsidRPr="00BA1DF7" w:rsidTr="00E52C65">
        <w:tc>
          <w:tcPr>
            <w:tcW w:w="4361" w:type="dxa"/>
          </w:tcPr>
          <w:p w:rsidR="002B37B9" w:rsidRPr="00BA1DF7" w:rsidRDefault="00D169FC" w:rsidP="00970495">
            <w:pPr>
              <w:jc w:val="both"/>
              <w:rPr>
                <w:rFonts w:ascii="Arial" w:hAnsi="Arial" w:cs="Arial"/>
                <w:b/>
              </w:rPr>
            </w:pPr>
            <w:bookmarkStart w:id="0" w:name="_GoBack"/>
            <w:bookmarkEnd w:id="0"/>
            <w:r w:rsidRPr="00BA1DF7">
              <w:rPr>
                <w:rFonts w:ascii="Arial" w:hAnsi="Arial" w:cs="Arial"/>
                <w:b/>
              </w:rPr>
              <w:t>Mensagem</w:t>
            </w:r>
            <w:r w:rsidR="00E52C65" w:rsidRPr="00BA1DF7">
              <w:rPr>
                <w:rFonts w:ascii="Arial" w:hAnsi="Arial" w:cs="Arial"/>
                <w:b/>
              </w:rPr>
              <w:t xml:space="preserve"> Substitutiva</w:t>
            </w:r>
            <w:r w:rsidRPr="00BA1DF7">
              <w:rPr>
                <w:rFonts w:ascii="Arial" w:hAnsi="Arial" w:cs="Arial"/>
                <w:b/>
              </w:rPr>
              <w:t xml:space="preserve"> n° </w:t>
            </w:r>
            <w:r w:rsidR="00A3212F" w:rsidRPr="00BA1DF7">
              <w:rPr>
                <w:rFonts w:ascii="Arial" w:hAnsi="Arial" w:cs="Arial"/>
                <w:b/>
              </w:rPr>
              <w:t>0</w:t>
            </w:r>
            <w:r w:rsidR="00970495" w:rsidRPr="00BA1DF7">
              <w:rPr>
                <w:rFonts w:ascii="Arial" w:hAnsi="Arial" w:cs="Arial"/>
                <w:b/>
              </w:rPr>
              <w:t>62</w:t>
            </w:r>
            <w:r w:rsidR="002B37B9" w:rsidRPr="00BA1DF7">
              <w:rPr>
                <w:rFonts w:ascii="Arial" w:hAnsi="Arial" w:cs="Arial"/>
                <w:b/>
              </w:rPr>
              <w:t>/201</w:t>
            </w:r>
            <w:r w:rsidR="004262BD" w:rsidRPr="00BA1DF7">
              <w:rPr>
                <w:rFonts w:ascii="Arial" w:hAnsi="Arial" w:cs="Arial"/>
                <w:b/>
              </w:rPr>
              <w:t>7</w:t>
            </w:r>
          </w:p>
        </w:tc>
        <w:tc>
          <w:tcPr>
            <w:tcW w:w="425" w:type="dxa"/>
          </w:tcPr>
          <w:p w:rsidR="002B37B9" w:rsidRPr="00BA1DF7" w:rsidRDefault="00AA5DFD" w:rsidP="002B37B9">
            <w:pPr>
              <w:rPr>
                <w:rFonts w:ascii="Arial" w:hAnsi="Arial" w:cs="Arial"/>
              </w:rPr>
            </w:pPr>
            <w:r w:rsidRPr="00BA1DF7">
              <w:rPr>
                <w:rFonts w:ascii="Arial" w:hAnsi="Arial" w:cs="Arial"/>
              </w:rPr>
              <w:t xml:space="preserve"> </w:t>
            </w:r>
          </w:p>
        </w:tc>
        <w:tc>
          <w:tcPr>
            <w:tcW w:w="4536" w:type="dxa"/>
          </w:tcPr>
          <w:p w:rsidR="002B37B9" w:rsidRPr="00BA1DF7" w:rsidRDefault="00E52C65" w:rsidP="00E52C65">
            <w:pPr>
              <w:rPr>
                <w:rFonts w:ascii="Arial" w:hAnsi="Arial" w:cs="Arial"/>
              </w:rPr>
            </w:pPr>
            <w:r w:rsidRPr="00BA1DF7">
              <w:rPr>
                <w:rFonts w:ascii="Arial" w:hAnsi="Arial" w:cs="Arial"/>
              </w:rPr>
              <w:t xml:space="preserve"> </w:t>
            </w:r>
            <w:r w:rsidR="00F96072" w:rsidRPr="00BA1DF7">
              <w:rPr>
                <w:rFonts w:ascii="Arial" w:hAnsi="Arial" w:cs="Arial"/>
              </w:rPr>
              <w:t>Três Passos,</w:t>
            </w:r>
            <w:r w:rsidR="002B37B9" w:rsidRPr="00BA1DF7">
              <w:rPr>
                <w:rFonts w:ascii="Arial" w:hAnsi="Arial" w:cs="Arial"/>
              </w:rPr>
              <w:t xml:space="preserve"> </w:t>
            </w:r>
            <w:r w:rsidR="00BA1DF7" w:rsidRPr="00BA1DF7">
              <w:rPr>
                <w:rFonts w:ascii="Arial" w:hAnsi="Arial" w:cs="Arial"/>
              </w:rPr>
              <w:t>11</w:t>
            </w:r>
            <w:r w:rsidR="000A422F" w:rsidRPr="00BA1DF7">
              <w:rPr>
                <w:rFonts w:ascii="Arial" w:hAnsi="Arial" w:cs="Arial"/>
              </w:rPr>
              <w:t xml:space="preserve"> </w:t>
            </w:r>
            <w:r w:rsidR="00CD6E8B" w:rsidRPr="00BA1DF7">
              <w:rPr>
                <w:rFonts w:ascii="Arial" w:hAnsi="Arial" w:cs="Arial"/>
              </w:rPr>
              <w:t xml:space="preserve">de </w:t>
            </w:r>
            <w:r w:rsidRPr="00BA1DF7">
              <w:rPr>
                <w:rFonts w:ascii="Arial" w:hAnsi="Arial" w:cs="Arial"/>
              </w:rPr>
              <w:t>setembro</w:t>
            </w:r>
            <w:r w:rsidR="004262BD" w:rsidRPr="00BA1DF7">
              <w:rPr>
                <w:rFonts w:ascii="Arial" w:hAnsi="Arial" w:cs="Arial"/>
              </w:rPr>
              <w:t xml:space="preserve"> </w:t>
            </w:r>
            <w:r w:rsidRPr="00BA1DF7">
              <w:rPr>
                <w:rFonts w:ascii="Arial" w:hAnsi="Arial" w:cs="Arial"/>
              </w:rPr>
              <w:t xml:space="preserve">de </w:t>
            </w:r>
            <w:r w:rsidR="002B37B9" w:rsidRPr="00BA1DF7">
              <w:rPr>
                <w:rFonts w:ascii="Arial" w:hAnsi="Arial" w:cs="Arial"/>
              </w:rPr>
              <w:t>201</w:t>
            </w:r>
            <w:r w:rsidR="004262BD" w:rsidRPr="00BA1DF7">
              <w:rPr>
                <w:rFonts w:ascii="Arial" w:hAnsi="Arial" w:cs="Arial"/>
              </w:rPr>
              <w:t>7</w:t>
            </w:r>
            <w:r w:rsidR="002B37B9" w:rsidRPr="00BA1DF7">
              <w:rPr>
                <w:rFonts w:ascii="Arial" w:hAnsi="Arial" w:cs="Arial"/>
              </w:rPr>
              <w:t>.</w:t>
            </w:r>
          </w:p>
        </w:tc>
      </w:tr>
    </w:tbl>
    <w:p w:rsidR="00B621DF" w:rsidRPr="001828AE" w:rsidRDefault="00B621DF" w:rsidP="00960E7C">
      <w:pPr>
        <w:jc w:val="center"/>
        <w:rPr>
          <w:rFonts w:ascii="Arial" w:hAnsi="Arial" w:cs="Arial"/>
          <w:highlight w:val="yellow"/>
        </w:rPr>
      </w:pPr>
    </w:p>
    <w:p w:rsidR="00B621DF" w:rsidRPr="001828AE" w:rsidRDefault="00B621DF" w:rsidP="00B621DF">
      <w:pPr>
        <w:jc w:val="both"/>
        <w:rPr>
          <w:rFonts w:ascii="Arial" w:hAnsi="Arial" w:cs="Arial"/>
          <w:highlight w:val="yellow"/>
        </w:rPr>
      </w:pPr>
    </w:p>
    <w:p w:rsidR="00B621DF" w:rsidRPr="001828AE" w:rsidRDefault="00B621DF" w:rsidP="00B621DF">
      <w:pPr>
        <w:jc w:val="both"/>
        <w:rPr>
          <w:rFonts w:ascii="Arial" w:hAnsi="Arial" w:cs="Arial"/>
          <w:highlight w:val="yellow"/>
        </w:rPr>
      </w:pPr>
    </w:p>
    <w:p w:rsidR="00DF5BD3" w:rsidRPr="001828AE" w:rsidRDefault="00DF5BD3" w:rsidP="00B621DF">
      <w:pPr>
        <w:jc w:val="both"/>
        <w:rPr>
          <w:rFonts w:ascii="Arial" w:hAnsi="Arial" w:cs="Arial"/>
          <w:highlight w:val="yellow"/>
        </w:rPr>
      </w:pPr>
    </w:p>
    <w:p w:rsidR="00DF5BD3" w:rsidRPr="001828AE" w:rsidRDefault="00DF5BD3" w:rsidP="00B621DF">
      <w:pPr>
        <w:jc w:val="both"/>
        <w:rPr>
          <w:rFonts w:ascii="Arial" w:hAnsi="Arial" w:cs="Arial"/>
          <w:highlight w:val="yellow"/>
        </w:rPr>
      </w:pPr>
    </w:p>
    <w:p w:rsidR="00B621DF" w:rsidRPr="001828AE" w:rsidRDefault="00B621DF" w:rsidP="00B621DF">
      <w:pPr>
        <w:jc w:val="both"/>
        <w:rPr>
          <w:rFonts w:ascii="Arial" w:hAnsi="Arial" w:cs="Arial"/>
          <w:highlight w:val="yellow"/>
        </w:rPr>
      </w:pPr>
    </w:p>
    <w:p w:rsidR="00B621DF" w:rsidRPr="00BA1DF7" w:rsidRDefault="00B621DF" w:rsidP="00B621DF">
      <w:pPr>
        <w:jc w:val="both"/>
        <w:rPr>
          <w:rFonts w:ascii="Arial" w:hAnsi="Arial" w:cs="Arial"/>
        </w:rPr>
      </w:pPr>
      <w:r w:rsidRPr="00BA1DF7">
        <w:rPr>
          <w:rFonts w:ascii="Arial" w:hAnsi="Arial" w:cs="Arial"/>
        </w:rPr>
        <w:tab/>
      </w:r>
      <w:r w:rsidRPr="00BA1DF7">
        <w:rPr>
          <w:rFonts w:ascii="Arial" w:hAnsi="Arial" w:cs="Arial"/>
        </w:rPr>
        <w:tab/>
      </w:r>
      <w:r w:rsidRPr="00BA1DF7">
        <w:rPr>
          <w:rFonts w:ascii="Arial" w:hAnsi="Arial" w:cs="Arial"/>
        </w:rPr>
        <w:tab/>
        <w:t>Senhores Membros da Câmara Municipal!</w:t>
      </w:r>
    </w:p>
    <w:p w:rsidR="00B621DF" w:rsidRPr="00BA1DF7" w:rsidRDefault="00B621DF" w:rsidP="00B621DF">
      <w:pPr>
        <w:jc w:val="both"/>
        <w:rPr>
          <w:rFonts w:ascii="Arial" w:hAnsi="Arial" w:cs="Arial"/>
        </w:rPr>
      </w:pPr>
    </w:p>
    <w:p w:rsidR="00FB53B4" w:rsidRPr="00BA1DF7" w:rsidRDefault="00FB53B4" w:rsidP="00B621DF">
      <w:pPr>
        <w:jc w:val="both"/>
        <w:rPr>
          <w:rFonts w:ascii="Arial" w:hAnsi="Arial" w:cs="Arial"/>
        </w:rPr>
      </w:pPr>
    </w:p>
    <w:p w:rsidR="00B621DF" w:rsidRPr="00BA1DF7" w:rsidRDefault="00B621DF" w:rsidP="000C76A8">
      <w:pPr>
        <w:spacing w:line="360" w:lineRule="auto"/>
        <w:jc w:val="both"/>
        <w:rPr>
          <w:rFonts w:ascii="Arial" w:hAnsi="Arial" w:cs="Arial"/>
        </w:rPr>
      </w:pPr>
      <w:r w:rsidRPr="00BA1DF7">
        <w:rPr>
          <w:rFonts w:ascii="Arial" w:hAnsi="Arial" w:cs="Arial"/>
        </w:rPr>
        <w:tab/>
      </w:r>
      <w:r w:rsidRPr="00BA1DF7">
        <w:rPr>
          <w:rFonts w:ascii="Arial" w:hAnsi="Arial" w:cs="Arial"/>
        </w:rPr>
        <w:tab/>
      </w:r>
      <w:r w:rsidRPr="00BA1DF7">
        <w:rPr>
          <w:rFonts w:ascii="Arial" w:hAnsi="Arial" w:cs="Arial"/>
        </w:rPr>
        <w:tab/>
        <w:t>Temos a honra de submeter à elevada consideração de Vossas Excelências o Projeto de Lei</w:t>
      </w:r>
      <w:r w:rsidR="00690CCC" w:rsidRPr="00BA1DF7">
        <w:rPr>
          <w:rFonts w:ascii="Arial" w:hAnsi="Arial" w:cs="Arial"/>
        </w:rPr>
        <w:t xml:space="preserve"> </w:t>
      </w:r>
      <w:r w:rsidR="00E52C65" w:rsidRPr="00BA1DF7">
        <w:rPr>
          <w:rFonts w:ascii="Arial" w:hAnsi="Arial" w:cs="Arial"/>
        </w:rPr>
        <w:t xml:space="preserve">Substitutivo </w:t>
      </w:r>
      <w:r w:rsidR="00993BFE" w:rsidRPr="00BA1DF7">
        <w:rPr>
          <w:rFonts w:ascii="Arial" w:hAnsi="Arial" w:cs="Arial"/>
        </w:rPr>
        <w:t xml:space="preserve">Complementar </w:t>
      </w:r>
      <w:r w:rsidRPr="00BA1DF7">
        <w:rPr>
          <w:rFonts w:ascii="Arial" w:hAnsi="Arial" w:cs="Arial"/>
        </w:rPr>
        <w:t xml:space="preserve">nº </w:t>
      </w:r>
      <w:r w:rsidR="00A3212F" w:rsidRPr="00BA1DF7">
        <w:rPr>
          <w:rFonts w:ascii="Arial" w:hAnsi="Arial" w:cs="Arial"/>
        </w:rPr>
        <w:t>0</w:t>
      </w:r>
      <w:r w:rsidR="00970495" w:rsidRPr="00BA1DF7">
        <w:rPr>
          <w:rFonts w:ascii="Arial" w:hAnsi="Arial" w:cs="Arial"/>
        </w:rPr>
        <w:t>5</w:t>
      </w:r>
      <w:r w:rsidR="00690CCC" w:rsidRPr="00BA1DF7">
        <w:rPr>
          <w:rFonts w:ascii="Arial" w:hAnsi="Arial" w:cs="Arial"/>
        </w:rPr>
        <w:t>,</w:t>
      </w:r>
      <w:r w:rsidRPr="00BA1DF7">
        <w:rPr>
          <w:rFonts w:ascii="Arial" w:hAnsi="Arial" w:cs="Arial"/>
        </w:rPr>
        <w:t xml:space="preserve"> </w:t>
      </w:r>
      <w:r w:rsidR="007C4FD9" w:rsidRPr="00BA1DF7">
        <w:rPr>
          <w:rFonts w:ascii="Arial" w:hAnsi="Arial" w:cs="Arial"/>
        </w:rPr>
        <w:t xml:space="preserve">o qual dispõe sobre </w:t>
      </w:r>
      <w:r w:rsidR="007A0780" w:rsidRPr="00BA1DF7">
        <w:rPr>
          <w:rFonts w:ascii="Arial" w:hAnsi="Arial" w:cs="Arial"/>
        </w:rPr>
        <w:t xml:space="preserve">a </w:t>
      </w:r>
      <w:r w:rsidR="00970495" w:rsidRPr="00BA1DF7">
        <w:rPr>
          <w:rFonts w:ascii="Arial" w:hAnsi="Arial" w:cs="Arial"/>
        </w:rPr>
        <w:t>alteração da Lei Complementar Municipal nº 01/1991 (Código Tributário Municipal).</w:t>
      </w:r>
      <w:r w:rsidRPr="00BA1DF7">
        <w:rPr>
          <w:rFonts w:ascii="Arial" w:hAnsi="Arial" w:cs="Arial"/>
        </w:rPr>
        <w:tab/>
      </w:r>
      <w:r w:rsidRPr="00BA1DF7">
        <w:rPr>
          <w:rFonts w:ascii="Arial" w:hAnsi="Arial" w:cs="Arial"/>
        </w:rPr>
        <w:tab/>
      </w:r>
      <w:r w:rsidRPr="00BA1DF7">
        <w:rPr>
          <w:rFonts w:ascii="Arial" w:hAnsi="Arial" w:cs="Arial"/>
        </w:rPr>
        <w:tab/>
        <w:t>Ao submeter o Projeto à apreciação dessa Egrégia Casa, estamos certos de que os Senhores Vereadores saberão aperfeiçoá-lo e, sobretudo, reconhecer o grau de prioridade à sua aprovação.</w:t>
      </w:r>
    </w:p>
    <w:p w:rsidR="00C06968" w:rsidRPr="00BA1DF7" w:rsidRDefault="00C06968" w:rsidP="00B621DF">
      <w:pPr>
        <w:jc w:val="both"/>
        <w:rPr>
          <w:rFonts w:ascii="Arial" w:hAnsi="Arial" w:cs="Arial"/>
        </w:rPr>
      </w:pPr>
      <w:r w:rsidRPr="00BA1DF7">
        <w:rPr>
          <w:rFonts w:ascii="Arial" w:hAnsi="Arial" w:cs="Arial"/>
        </w:rPr>
        <w:tab/>
      </w:r>
      <w:r w:rsidRPr="00BA1DF7">
        <w:rPr>
          <w:rFonts w:ascii="Arial" w:hAnsi="Arial" w:cs="Arial"/>
        </w:rPr>
        <w:tab/>
      </w:r>
      <w:r w:rsidRPr="00BA1DF7">
        <w:rPr>
          <w:rFonts w:ascii="Arial" w:hAnsi="Arial" w:cs="Arial"/>
        </w:rPr>
        <w:tab/>
      </w:r>
    </w:p>
    <w:p w:rsidR="00B621DF" w:rsidRPr="00B621DF" w:rsidRDefault="00B621DF" w:rsidP="00C06968">
      <w:pPr>
        <w:ind w:left="1416" w:firstLine="708"/>
        <w:jc w:val="both"/>
        <w:rPr>
          <w:rFonts w:ascii="Arial" w:hAnsi="Arial" w:cs="Arial"/>
        </w:rPr>
      </w:pPr>
      <w:r w:rsidRPr="00BA1DF7">
        <w:rPr>
          <w:rFonts w:ascii="Arial" w:hAnsi="Arial" w:cs="Arial"/>
        </w:rPr>
        <w:t>Atenciosamente,</w:t>
      </w: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both"/>
        <w:rPr>
          <w:rFonts w:ascii="Arial" w:hAnsi="Arial" w:cs="Arial"/>
        </w:rPr>
      </w:pPr>
    </w:p>
    <w:p w:rsidR="00B621DF" w:rsidRPr="00B621DF" w:rsidRDefault="00B621DF" w:rsidP="00B621DF">
      <w:pPr>
        <w:jc w:val="center"/>
        <w:rPr>
          <w:rFonts w:ascii="Arial" w:hAnsi="Arial" w:cs="Arial"/>
        </w:rPr>
      </w:pPr>
      <w:r w:rsidRPr="00B621DF">
        <w:rPr>
          <w:rFonts w:ascii="Arial" w:hAnsi="Arial" w:cs="Arial"/>
        </w:rPr>
        <w:t>JOSÉ CARLOS ANZILIERO AMARAL</w:t>
      </w:r>
    </w:p>
    <w:p w:rsidR="00B621DF" w:rsidRPr="00B621DF" w:rsidRDefault="00B621DF" w:rsidP="00B621DF">
      <w:pPr>
        <w:jc w:val="center"/>
        <w:rPr>
          <w:rFonts w:ascii="Arial" w:hAnsi="Arial" w:cs="Arial"/>
        </w:rPr>
      </w:pPr>
      <w:r w:rsidRPr="00B621DF">
        <w:rPr>
          <w:rFonts w:ascii="Arial" w:hAnsi="Arial" w:cs="Arial"/>
        </w:rPr>
        <w:t>PREFEITO DE TRÊS PASSOS/RS</w:t>
      </w:r>
    </w:p>
    <w:p w:rsidR="00B621DF" w:rsidRPr="00B621DF" w:rsidRDefault="00B621DF" w:rsidP="00B621DF">
      <w:pPr>
        <w:jc w:val="center"/>
        <w:rPr>
          <w:rFonts w:ascii="Arial" w:hAnsi="Arial" w:cs="Arial"/>
        </w:rPr>
      </w:pPr>
    </w:p>
    <w:p w:rsidR="00B621DF" w:rsidRPr="00B621DF" w:rsidRDefault="00B621DF" w:rsidP="00B621DF">
      <w:pPr>
        <w:jc w:val="center"/>
        <w:rPr>
          <w:rFonts w:ascii="Arial" w:hAnsi="Arial" w:cs="Arial"/>
        </w:rPr>
      </w:pPr>
    </w:p>
    <w:p w:rsidR="00B621DF" w:rsidRPr="00B621DF" w:rsidRDefault="00B621DF" w:rsidP="00B621DF">
      <w:pPr>
        <w:jc w:val="center"/>
        <w:rPr>
          <w:rFonts w:ascii="Arial" w:hAnsi="Arial" w:cs="Arial"/>
        </w:rPr>
      </w:pPr>
    </w:p>
    <w:p w:rsidR="00B621DF" w:rsidRPr="00B621DF" w:rsidRDefault="00B621DF" w:rsidP="00B621DF">
      <w:pPr>
        <w:jc w:val="center"/>
        <w:rPr>
          <w:rFonts w:ascii="Arial" w:hAnsi="Arial" w:cs="Arial"/>
        </w:rPr>
      </w:pPr>
    </w:p>
    <w:p w:rsidR="00B621DF" w:rsidRPr="00B621DF" w:rsidRDefault="00B621DF" w:rsidP="00B621DF">
      <w:pPr>
        <w:jc w:val="center"/>
        <w:rPr>
          <w:rFonts w:ascii="Arial" w:hAnsi="Arial" w:cs="Arial"/>
        </w:rPr>
      </w:pPr>
    </w:p>
    <w:p w:rsidR="00B621DF" w:rsidRPr="00B621DF" w:rsidRDefault="00B621DF" w:rsidP="00B621DF">
      <w:pPr>
        <w:jc w:val="center"/>
        <w:rPr>
          <w:rFonts w:ascii="Arial" w:hAnsi="Arial" w:cs="Arial"/>
        </w:rPr>
      </w:pPr>
    </w:p>
    <w:p w:rsidR="00B656E6" w:rsidRPr="00D17197" w:rsidRDefault="00B656E6" w:rsidP="00DF5BD3">
      <w:pPr>
        <w:jc w:val="both"/>
        <w:rPr>
          <w:rFonts w:ascii="Arial" w:hAnsi="Arial" w:cs="Arial"/>
          <w:lang w:eastAsia="en-US"/>
        </w:rPr>
      </w:pPr>
      <w:r w:rsidRPr="00D17197">
        <w:rPr>
          <w:rFonts w:ascii="Arial" w:hAnsi="Arial" w:cs="Arial"/>
          <w:lang w:eastAsia="en-US"/>
        </w:rPr>
        <w:t xml:space="preserve">Exmo. Sr. </w:t>
      </w:r>
    </w:p>
    <w:p w:rsidR="00B656E6" w:rsidRPr="00D17197" w:rsidRDefault="00414617" w:rsidP="00DF5BD3">
      <w:pPr>
        <w:jc w:val="both"/>
        <w:rPr>
          <w:rFonts w:ascii="Arial" w:hAnsi="Arial" w:cs="Arial"/>
          <w:b/>
          <w:lang w:eastAsia="en-US"/>
        </w:rPr>
      </w:pPr>
      <w:r>
        <w:rPr>
          <w:rFonts w:ascii="Arial" w:hAnsi="Arial" w:cs="Arial"/>
          <w:b/>
          <w:lang w:eastAsia="en-US"/>
        </w:rPr>
        <w:t>EDIVAN BARON</w:t>
      </w:r>
    </w:p>
    <w:p w:rsidR="00B656E6" w:rsidRPr="00D17197" w:rsidRDefault="00B656E6" w:rsidP="00DF5BD3">
      <w:pPr>
        <w:jc w:val="both"/>
        <w:rPr>
          <w:rFonts w:ascii="Arial" w:hAnsi="Arial" w:cs="Arial"/>
          <w:lang w:eastAsia="en-US"/>
        </w:rPr>
      </w:pPr>
      <w:r w:rsidRPr="00D17197">
        <w:rPr>
          <w:rFonts w:ascii="Arial" w:hAnsi="Arial" w:cs="Arial"/>
          <w:lang w:eastAsia="en-US"/>
        </w:rPr>
        <w:t>Presidente da Câmara Municipal de Vereadores</w:t>
      </w:r>
    </w:p>
    <w:p w:rsidR="00B656E6" w:rsidRDefault="00B656E6" w:rsidP="00DF5BD3">
      <w:pPr>
        <w:jc w:val="both"/>
        <w:rPr>
          <w:rFonts w:ascii="Arial" w:hAnsi="Arial" w:cs="Arial"/>
          <w:lang w:eastAsia="en-US"/>
        </w:rPr>
      </w:pPr>
      <w:r w:rsidRPr="00D17197">
        <w:rPr>
          <w:rFonts w:ascii="Arial" w:hAnsi="Arial" w:cs="Arial"/>
          <w:lang w:eastAsia="en-US"/>
        </w:rPr>
        <w:t xml:space="preserve">Três Passos </w:t>
      </w:r>
      <w:r w:rsidR="00740D2F">
        <w:rPr>
          <w:rFonts w:ascii="Arial" w:hAnsi="Arial" w:cs="Arial"/>
          <w:lang w:eastAsia="en-US"/>
        </w:rPr>
        <w:t>–</w:t>
      </w:r>
      <w:r w:rsidRPr="00D17197">
        <w:rPr>
          <w:rFonts w:ascii="Arial" w:hAnsi="Arial" w:cs="Arial"/>
          <w:lang w:eastAsia="en-US"/>
        </w:rPr>
        <w:t xml:space="preserve"> RS</w:t>
      </w:r>
    </w:p>
    <w:p w:rsidR="00740D2F" w:rsidRDefault="00740D2F" w:rsidP="00B656E6">
      <w:pPr>
        <w:spacing w:line="360" w:lineRule="auto"/>
        <w:jc w:val="both"/>
        <w:rPr>
          <w:rFonts w:ascii="Arial" w:hAnsi="Arial" w:cs="Arial"/>
        </w:rPr>
      </w:pPr>
    </w:p>
    <w:p w:rsidR="00DF5BD3" w:rsidRPr="00D17197" w:rsidRDefault="00DF5BD3" w:rsidP="00B656E6">
      <w:pPr>
        <w:spacing w:line="360" w:lineRule="auto"/>
        <w:jc w:val="both"/>
        <w:rPr>
          <w:rFonts w:ascii="Arial" w:hAnsi="Arial" w:cs="Arial"/>
        </w:rPr>
      </w:pPr>
    </w:p>
    <w:p w:rsidR="001E0956" w:rsidRPr="00BA1DF7" w:rsidRDefault="001E0956" w:rsidP="00970495">
      <w:pPr>
        <w:spacing w:after="240" w:line="276" w:lineRule="auto"/>
        <w:jc w:val="center"/>
        <w:rPr>
          <w:rFonts w:ascii="Arial" w:hAnsi="Arial" w:cs="Arial"/>
          <w:b/>
        </w:rPr>
      </w:pPr>
      <w:r w:rsidRPr="00BA1DF7">
        <w:rPr>
          <w:rFonts w:ascii="Arial" w:hAnsi="Arial" w:cs="Arial"/>
          <w:b/>
        </w:rPr>
        <w:lastRenderedPageBreak/>
        <w:t>EXPOSIÇÃO DE MOTIVOS</w:t>
      </w:r>
    </w:p>
    <w:p w:rsidR="001E0956" w:rsidRPr="00B621DF" w:rsidRDefault="00B621DF" w:rsidP="00144015">
      <w:pPr>
        <w:spacing w:line="276" w:lineRule="auto"/>
        <w:jc w:val="center"/>
        <w:rPr>
          <w:rFonts w:ascii="Arial" w:hAnsi="Arial" w:cs="Arial"/>
        </w:rPr>
      </w:pPr>
      <w:r w:rsidRPr="00BA1DF7">
        <w:rPr>
          <w:rFonts w:ascii="Arial" w:hAnsi="Arial" w:cs="Arial"/>
          <w:b/>
        </w:rPr>
        <w:t>P</w:t>
      </w:r>
      <w:r w:rsidR="00E04A38" w:rsidRPr="00BA1DF7">
        <w:rPr>
          <w:rFonts w:ascii="Arial" w:hAnsi="Arial" w:cs="Arial"/>
          <w:b/>
        </w:rPr>
        <w:t>ROJETO DE LEI</w:t>
      </w:r>
      <w:r w:rsidR="00A50074" w:rsidRPr="00BA1DF7">
        <w:rPr>
          <w:rFonts w:ascii="Arial" w:hAnsi="Arial" w:cs="Arial"/>
          <w:b/>
        </w:rPr>
        <w:t xml:space="preserve"> </w:t>
      </w:r>
      <w:r w:rsidR="00A95374" w:rsidRPr="00BA1DF7">
        <w:rPr>
          <w:rFonts w:ascii="Arial" w:hAnsi="Arial" w:cs="Arial"/>
          <w:b/>
        </w:rPr>
        <w:t xml:space="preserve"> SUBSTI</w:t>
      </w:r>
      <w:r w:rsidR="00E52C65" w:rsidRPr="00BA1DF7">
        <w:rPr>
          <w:rFonts w:ascii="Arial" w:hAnsi="Arial" w:cs="Arial"/>
          <w:b/>
        </w:rPr>
        <w:t>T</w:t>
      </w:r>
      <w:r w:rsidR="00A95374" w:rsidRPr="00BA1DF7">
        <w:rPr>
          <w:rFonts w:ascii="Arial" w:hAnsi="Arial" w:cs="Arial"/>
          <w:b/>
        </w:rPr>
        <w:t>UTI</w:t>
      </w:r>
      <w:r w:rsidR="00E52C65" w:rsidRPr="00BA1DF7">
        <w:rPr>
          <w:rFonts w:ascii="Arial" w:hAnsi="Arial" w:cs="Arial"/>
          <w:b/>
        </w:rPr>
        <w:t xml:space="preserve">VO </w:t>
      </w:r>
      <w:r w:rsidR="00A50074" w:rsidRPr="00BA1DF7">
        <w:rPr>
          <w:rFonts w:ascii="Arial" w:hAnsi="Arial" w:cs="Arial"/>
          <w:b/>
        </w:rPr>
        <w:t>COMPLEMENTAR</w:t>
      </w:r>
      <w:r w:rsidR="00E04A38" w:rsidRPr="00BA1DF7">
        <w:rPr>
          <w:rFonts w:ascii="Arial" w:hAnsi="Arial" w:cs="Arial"/>
          <w:b/>
        </w:rPr>
        <w:t xml:space="preserve"> </w:t>
      </w:r>
      <w:r w:rsidR="00414617" w:rsidRPr="00BA1DF7">
        <w:rPr>
          <w:rFonts w:ascii="Arial" w:hAnsi="Arial" w:cs="Arial"/>
          <w:b/>
        </w:rPr>
        <w:t>0</w:t>
      </w:r>
      <w:r w:rsidR="00970495" w:rsidRPr="00BA1DF7">
        <w:rPr>
          <w:rFonts w:ascii="Arial" w:hAnsi="Arial" w:cs="Arial"/>
          <w:b/>
        </w:rPr>
        <w:t>5</w:t>
      </w:r>
      <w:r w:rsidR="00B656E6" w:rsidRPr="00BA1DF7">
        <w:rPr>
          <w:rFonts w:ascii="Arial" w:hAnsi="Arial" w:cs="Arial"/>
          <w:b/>
        </w:rPr>
        <w:t xml:space="preserve">, DE </w:t>
      </w:r>
      <w:r w:rsidR="00BA1DF7" w:rsidRPr="00BA1DF7">
        <w:rPr>
          <w:rFonts w:ascii="Arial" w:hAnsi="Arial" w:cs="Arial"/>
          <w:b/>
        </w:rPr>
        <w:t>11</w:t>
      </w:r>
      <w:r w:rsidR="00414617" w:rsidRPr="00BA1DF7">
        <w:rPr>
          <w:rFonts w:ascii="Arial" w:hAnsi="Arial" w:cs="Arial"/>
          <w:b/>
        </w:rPr>
        <w:t xml:space="preserve"> DE </w:t>
      </w:r>
      <w:r w:rsidR="00A95374" w:rsidRPr="00BA1DF7">
        <w:rPr>
          <w:rFonts w:ascii="Arial" w:hAnsi="Arial" w:cs="Arial"/>
          <w:b/>
        </w:rPr>
        <w:t>SETEMBRO</w:t>
      </w:r>
      <w:r w:rsidR="00D169FC" w:rsidRPr="00BA1DF7">
        <w:rPr>
          <w:rFonts w:ascii="Arial" w:hAnsi="Arial" w:cs="Arial"/>
          <w:b/>
        </w:rPr>
        <w:t xml:space="preserve"> </w:t>
      </w:r>
      <w:r w:rsidR="002B37B9" w:rsidRPr="00BA1DF7">
        <w:rPr>
          <w:rFonts w:ascii="Arial" w:hAnsi="Arial" w:cs="Arial"/>
          <w:b/>
        </w:rPr>
        <w:t>DE 201</w:t>
      </w:r>
      <w:r w:rsidR="00414617" w:rsidRPr="00BA1DF7">
        <w:rPr>
          <w:rFonts w:ascii="Arial" w:hAnsi="Arial" w:cs="Arial"/>
          <w:b/>
        </w:rPr>
        <w:t>7</w:t>
      </w:r>
      <w:r w:rsidR="002B37B9" w:rsidRPr="00BA1DF7">
        <w:rPr>
          <w:rFonts w:ascii="Arial" w:hAnsi="Arial" w:cs="Arial"/>
          <w:b/>
        </w:rPr>
        <w:t>.</w:t>
      </w:r>
    </w:p>
    <w:p w:rsidR="001E0956" w:rsidRPr="00B621DF" w:rsidRDefault="001E0956" w:rsidP="00144015">
      <w:pPr>
        <w:spacing w:line="276" w:lineRule="auto"/>
        <w:jc w:val="both"/>
        <w:rPr>
          <w:rFonts w:ascii="Arial" w:hAnsi="Arial" w:cs="Arial"/>
        </w:rPr>
      </w:pPr>
    </w:p>
    <w:p w:rsidR="00970495" w:rsidRDefault="006D24BE" w:rsidP="000908EE">
      <w:pPr>
        <w:spacing w:line="360" w:lineRule="auto"/>
        <w:ind w:firstLine="1134"/>
        <w:jc w:val="both"/>
        <w:rPr>
          <w:rFonts w:ascii="Arial" w:hAnsi="Arial" w:cs="Arial"/>
          <w:sz w:val="22"/>
          <w:szCs w:val="22"/>
        </w:rPr>
      </w:pPr>
      <w:r>
        <w:rPr>
          <w:rFonts w:ascii="Arial" w:hAnsi="Arial" w:cs="Arial"/>
          <w:sz w:val="22"/>
          <w:szCs w:val="22"/>
        </w:rPr>
        <w:t xml:space="preserve"> </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O presente Projeto de Lei tem como principal finalidade atualizar Código Tributário Municipal para as novas demandas do mercado, além de promover pequenos ajustes necessários a melhorar a satisfação do crédito tributário municipal.</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 xml:space="preserve">A partir </w:t>
      </w:r>
      <w:r w:rsidR="00F815F4">
        <w:rPr>
          <w:rFonts w:ascii="Arial" w:hAnsi="Arial" w:cs="Arial"/>
          <w:sz w:val="22"/>
          <w:szCs w:val="22"/>
        </w:rPr>
        <w:t xml:space="preserve">da entrada em vigor da </w:t>
      </w:r>
      <w:r w:rsidRPr="00970495">
        <w:rPr>
          <w:rFonts w:ascii="Arial" w:hAnsi="Arial" w:cs="Arial"/>
          <w:sz w:val="22"/>
          <w:szCs w:val="22"/>
        </w:rPr>
        <w:t xml:space="preserve">Lei Complementar Federal nº 157/2016, </w:t>
      </w:r>
      <w:r w:rsidR="005D2478">
        <w:rPr>
          <w:rFonts w:ascii="Arial" w:hAnsi="Arial" w:cs="Arial"/>
          <w:sz w:val="22"/>
          <w:szCs w:val="22"/>
        </w:rPr>
        <w:t>passou a ser estendida a i</w:t>
      </w:r>
      <w:r w:rsidR="005D2478" w:rsidRPr="005D2478">
        <w:rPr>
          <w:rFonts w:ascii="Arial" w:hAnsi="Arial" w:cs="Arial"/>
          <w:sz w:val="22"/>
          <w:szCs w:val="22"/>
        </w:rPr>
        <w:t xml:space="preserve">ncidência do ISS sobre atividades como streaming e veiculação de propaganda e publicidade, além de </w:t>
      </w:r>
      <w:r w:rsidR="005D2478">
        <w:rPr>
          <w:rFonts w:ascii="Arial" w:hAnsi="Arial" w:cs="Arial"/>
          <w:sz w:val="22"/>
          <w:szCs w:val="22"/>
        </w:rPr>
        <w:t xml:space="preserve">serem introduzidas </w:t>
      </w:r>
      <w:r w:rsidR="005D2478" w:rsidRPr="005D2478">
        <w:rPr>
          <w:rFonts w:ascii="Arial" w:hAnsi="Arial" w:cs="Arial"/>
          <w:sz w:val="22"/>
          <w:szCs w:val="22"/>
        </w:rPr>
        <w:t>outras alterações relevantes</w:t>
      </w:r>
      <w:r w:rsidR="005D2478">
        <w:rPr>
          <w:rFonts w:ascii="Arial" w:hAnsi="Arial" w:cs="Arial"/>
          <w:sz w:val="22"/>
          <w:szCs w:val="22"/>
        </w:rPr>
        <w:t xml:space="preserve"> como, por exemplo, a questão de que </w:t>
      </w:r>
      <w:r w:rsidRPr="00970495">
        <w:rPr>
          <w:rFonts w:ascii="Arial" w:hAnsi="Arial" w:cs="Arial"/>
          <w:sz w:val="22"/>
          <w:szCs w:val="22"/>
        </w:rPr>
        <w:t>o tributo devido pelas operaç</w:t>
      </w:r>
      <w:r w:rsidR="005D2478">
        <w:rPr>
          <w:rFonts w:ascii="Arial" w:hAnsi="Arial" w:cs="Arial"/>
          <w:sz w:val="22"/>
          <w:szCs w:val="22"/>
        </w:rPr>
        <w:t>ões com cartões de crédito passará</w:t>
      </w:r>
      <w:r w:rsidRPr="00970495">
        <w:rPr>
          <w:rFonts w:ascii="Arial" w:hAnsi="Arial" w:cs="Arial"/>
          <w:sz w:val="22"/>
          <w:szCs w:val="22"/>
        </w:rPr>
        <w:t xml:space="preserve"> a ser devido (pago) onde o servido foi prestado e não mais na cidade sede da empresa, como ocorria até então.</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A mudança na distribuição do ISS devido nas transações feitas com o uso de cartão de crédito tem como objetivo reduzir a concentração da arrecadação na divisão do imposto. Segundo a CNM (Confederação Nacional dos Municípios), 35 cidades concentram 63% de todo os ISS recolhido no país.</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 xml:space="preserve">Além disso, </w:t>
      </w:r>
      <w:r w:rsidR="00F33A41">
        <w:rPr>
          <w:rFonts w:ascii="Arial" w:hAnsi="Arial" w:cs="Arial"/>
          <w:sz w:val="22"/>
          <w:szCs w:val="22"/>
        </w:rPr>
        <w:t>a</w:t>
      </w:r>
      <w:r w:rsidRPr="00970495">
        <w:rPr>
          <w:rFonts w:ascii="Arial" w:hAnsi="Arial" w:cs="Arial"/>
          <w:sz w:val="22"/>
          <w:szCs w:val="22"/>
        </w:rPr>
        <w:t xml:space="preserve"> lei fixa em 2% a alíquota mínima do imposto, na tentativa de acabar com a guerra fiscal entre os municípios, estabelece as exceções permitidas e amplia a lista de serviços alcançados pelo tributo. A nova regulamentação tipifica como ato de improbidade administrativa a concessão do benefício abaixo da alíquota mínima. </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 xml:space="preserve">Ainda, a lei passou a </w:t>
      </w:r>
      <w:r w:rsidR="00F33A41">
        <w:rPr>
          <w:rFonts w:ascii="Arial" w:hAnsi="Arial" w:cs="Arial"/>
          <w:sz w:val="22"/>
          <w:szCs w:val="22"/>
        </w:rPr>
        <w:t xml:space="preserve">trazer a </w:t>
      </w:r>
      <w:r w:rsidRPr="00970495">
        <w:rPr>
          <w:rFonts w:ascii="Arial" w:hAnsi="Arial" w:cs="Arial"/>
          <w:sz w:val="22"/>
          <w:szCs w:val="22"/>
        </w:rPr>
        <w:t xml:space="preserve">previsão de que está submetido à incidência do ISS o armazenamento ou hospedagem de dados, textos, imagens, vídeos, páginas eletrônicas, aplicativos, sistemas de informação, entre outros formatos. Até então, havia previsão expressa da incidência do ISS apenas em relação ao processamento de dados.  Também passa a haver a incidência de ISS sobre a distribuição de conteúdo pela internet e a disponibilização, sem cessão definitiva, de conteúdos de áudio, vídeo, imagem e texto por meio da internet. </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 xml:space="preserve">Serviços ligados à atividade de reflorestamento e de inserção de textos, desenhos e outros materiais de propaganda e publicidade, em qualquer meio, também estão </w:t>
      </w:r>
      <w:r w:rsidRPr="00970495">
        <w:rPr>
          <w:rFonts w:ascii="Arial" w:hAnsi="Arial" w:cs="Arial"/>
          <w:sz w:val="22"/>
          <w:szCs w:val="22"/>
        </w:rPr>
        <w:lastRenderedPageBreak/>
        <w:t xml:space="preserve">submetidos ao imposto. Anteriormente, havia a previsão expressa da incidência do ISS apenas sobre os serviços de florestamento, reflorestamento, semeadura e adubação. </w:t>
      </w:r>
    </w:p>
    <w:p w:rsidR="00970495" w:rsidRPr="00970495" w:rsidRDefault="00970495" w:rsidP="006D24BE">
      <w:pPr>
        <w:spacing w:after="120" w:line="360" w:lineRule="auto"/>
        <w:ind w:firstLine="1134"/>
        <w:jc w:val="both"/>
        <w:rPr>
          <w:rFonts w:ascii="Arial" w:hAnsi="Arial" w:cs="Arial"/>
          <w:sz w:val="22"/>
          <w:szCs w:val="22"/>
        </w:rPr>
      </w:pPr>
      <w:r w:rsidRPr="00970495">
        <w:rPr>
          <w:rFonts w:ascii="Arial" w:hAnsi="Arial" w:cs="Arial"/>
          <w:sz w:val="22"/>
          <w:szCs w:val="22"/>
        </w:rPr>
        <w:t xml:space="preserve">Desta forma, a partir da aprovação da LCF 157/2016 cabe aos municípios editar sua legislação a fim de contemplar as alterações. </w:t>
      </w:r>
    </w:p>
    <w:p w:rsidR="00970495" w:rsidRDefault="00F33A41" w:rsidP="006D24BE">
      <w:pPr>
        <w:spacing w:after="120" w:line="360" w:lineRule="auto"/>
        <w:ind w:firstLine="1134"/>
        <w:jc w:val="both"/>
        <w:rPr>
          <w:rFonts w:ascii="Arial" w:hAnsi="Arial" w:cs="Arial"/>
          <w:sz w:val="22"/>
          <w:szCs w:val="22"/>
        </w:rPr>
      </w:pPr>
      <w:r>
        <w:rPr>
          <w:rFonts w:ascii="Arial" w:hAnsi="Arial" w:cs="Arial"/>
          <w:sz w:val="22"/>
          <w:szCs w:val="22"/>
        </w:rPr>
        <w:t xml:space="preserve">Além das mudanças relativas à incidência e cobrança do ISS, </w:t>
      </w:r>
      <w:r w:rsidR="00B85F81">
        <w:rPr>
          <w:rFonts w:ascii="Arial" w:hAnsi="Arial" w:cs="Arial"/>
          <w:sz w:val="22"/>
          <w:szCs w:val="22"/>
        </w:rPr>
        <w:t>o</w:t>
      </w:r>
      <w:r w:rsidR="00970495" w:rsidRPr="00970495">
        <w:rPr>
          <w:rFonts w:ascii="Arial" w:hAnsi="Arial" w:cs="Arial"/>
          <w:sz w:val="22"/>
          <w:szCs w:val="22"/>
        </w:rPr>
        <w:t>utra</w:t>
      </w:r>
      <w:r w:rsidR="00B85F81">
        <w:rPr>
          <w:rFonts w:ascii="Arial" w:hAnsi="Arial" w:cs="Arial"/>
          <w:sz w:val="22"/>
          <w:szCs w:val="22"/>
        </w:rPr>
        <w:t>s alterações</w:t>
      </w:r>
      <w:r w:rsidR="00970495" w:rsidRPr="00970495">
        <w:rPr>
          <w:rFonts w:ascii="Arial" w:hAnsi="Arial" w:cs="Arial"/>
          <w:sz w:val="22"/>
          <w:szCs w:val="22"/>
        </w:rPr>
        <w:t xml:space="preserve"> pretendida</w:t>
      </w:r>
      <w:r w:rsidR="00B85F81">
        <w:rPr>
          <w:rFonts w:ascii="Arial" w:hAnsi="Arial" w:cs="Arial"/>
          <w:sz w:val="22"/>
          <w:szCs w:val="22"/>
        </w:rPr>
        <w:t>s através do presente projeto de lei</w:t>
      </w:r>
      <w:r w:rsidR="00970495" w:rsidRPr="00970495">
        <w:rPr>
          <w:rFonts w:ascii="Arial" w:hAnsi="Arial" w:cs="Arial"/>
          <w:sz w:val="22"/>
          <w:szCs w:val="22"/>
        </w:rPr>
        <w:t xml:space="preserve"> diz</w:t>
      </w:r>
      <w:r w:rsidR="00B85F81">
        <w:rPr>
          <w:rFonts w:ascii="Arial" w:hAnsi="Arial" w:cs="Arial"/>
          <w:sz w:val="22"/>
          <w:szCs w:val="22"/>
        </w:rPr>
        <w:t>em</w:t>
      </w:r>
      <w:r w:rsidR="00970495" w:rsidRPr="00970495">
        <w:rPr>
          <w:rFonts w:ascii="Arial" w:hAnsi="Arial" w:cs="Arial"/>
          <w:sz w:val="22"/>
          <w:szCs w:val="22"/>
        </w:rPr>
        <w:t xml:space="preserve"> respeito à adequação das cobranças da taxa da concessão de alvará e sua renovação, atualização da taxa de coleta de lixo e melhoramento na redação do texto que aborda a cobrança do tributo relativo à contribuição de melhoria</w:t>
      </w:r>
      <w:r w:rsidR="00B85F81">
        <w:rPr>
          <w:rFonts w:ascii="Arial" w:hAnsi="Arial" w:cs="Arial"/>
          <w:sz w:val="22"/>
          <w:szCs w:val="22"/>
        </w:rPr>
        <w:t xml:space="preserve">, </w:t>
      </w:r>
      <w:r w:rsidR="00CD08FC">
        <w:rPr>
          <w:rFonts w:ascii="Arial" w:hAnsi="Arial" w:cs="Arial"/>
          <w:sz w:val="22"/>
          <w:szCs w:val="22"/>
        </w:rPr>
        <w:t xml:space="preserve">bem como a disciplina dos parcelamentos que a partir da entrada em vigor da lei passará a ser disciplinado exclusivamente por lei esparsa. </w:t>
      </w:r>
    </w:p>
    <w:p w:rsidR="00FB53B4" w:rsidRPr="000722C0" w:rsidRDefault="001E0956" w:rsidP="006D24BE">
      <w:pPr>
        <w:spacing w:after="120" w:line="360" w:lineRule="auto"/>
        <w:ind w:firstLine="1134"/>
        <w:jc w:val="both"/>
        <w:rPr>
          <w:rFonts w:ascii="Arial" w:hAnsi="Arial" w:cs="Arial"/>
          <w:sz w:val="22"/>
          <w:szCs w:val="22"/>
        </w:rPr>
      </w:pPr>
      <w:r w:rsidRPr="000722C0">
        <w:rPr>
          <w:rFonts w:ascii="Arial" w:hAnsi="Arial" w:cs="Arial"/>
          <w:sz w:val="22"/>
          <w:szCs w:val="22"/>
        </w:rPr>
        <w:t>Assim, solicitamos a esta casa a aprova</w:t>
      </w:r>
      <w:r w:rsidR="00CD6B33" w:rsidRPr="000722C0">
        <w:rPr>
          <w:rFonts w:ascii="Arial" w:hAnsi="Arial" w:cs="Arial"/>
          <w:sz w:val="22"/>
          <w:szCs w:val="22"/>
        </w:rPr>
        <w:t xml:space="preserve">ção do presente projeto de lei, o mais breve possível, para </w:t>
      </w:r>
      <w:r w:rsidR="003460B9" w:rsidRPr="000722C0">
        <w:rPr>
          <w:rFonts w:ascii="Arial" w:hAnsi="Arial" w:cs="Arial"/>
          <w:sz w:val="22"/>
          <w:szCs w:val="22"/>
        </w:rPr>
        <w:t xml:space="preserve">fins </w:t>
      </w:r>
      <w:r w:rsidR="00393A7D" w:rsidRPr="000722C0">
        <w:rPr>
          <w:rFonts w:ascii="Arial" w:hAnsi="Arial" w:cs="Arial"/>
          <w:sz w:val="22"/>
          <w:szCs w:val="22"/>
        </w:rPr>
        <w:t>da regulamentação necessária.</w:t>
      </w:r>
    </w:p>
    <w:p w:rsidR="001E0956" w:rsidRPr="00393A7D" w:rsidRDefault="001E0956" w:rsidP="006D24BE">
      <w:pPr>
        <w:spacing w:after="120" w:line="360" w:lineRule="auto"/>
        <w:ind w:firstLine="1134"/>
        <w:jc w:val="both"/>
        <w:rPr>
          <w:rFonts w:ascii="Arial" w:hAnsi="Arial" w:cs="Arial"/>
          <w:sz w:val="22"/>
          <w:szCs w:val="22"/>
        </w:rPr>
      </w:pPr>
      <w:r w:rsidRPr="00393A7D">
        <w:rPr>
          <w:rFonts w:ascii="Arial" w:hAnsi="Arial" w:cs="Arial"/>
          <w:sz w:val="22"/>
          <w:szCs w:val="22"/>
        </w:rPr>
        <w:t>Atenciosamente,</w:t>
      </w:r>
    </w:p>
    <w:p w:rsidR="001E0956" w:rsidRPr="00393A7D" w:rsidRDefault="001E0956" w:rsidP="00144015">
      <w:pPr>
        <w:spacing w:line="276" w:lineRule="auto"/>
        <w:jc w:val="both"/>
        <w:rPr>
          <w:rFonts w:ascii="Arial" w:hAnsi="Arial" w:cs="Arial"/>
          <w:sz w:val="22"/>
          <w:szCs w:val="22"/>
        </w:rPr>
      </w:pPr>
    </w:p>
    <w:p w:rsidR="00E67ADF" w:rsidRPr="00393A7D" w:rsidRDefault="00E67ADF" w:rsidP="00144015">
      <w:pPr>
        <w:spacing w:line="276" w:lineRule="auto"/>
        <w:jc w:val="both"/>
        <w:rPr>
          <w:rFonts w:ascii="Arial" w:hAnsi="Arial" w:cs="Arial"/>
          <w:sz w:val="22"/>
          <w:szCs w:val="22"/>
        </w:rPr>
      </w:pPr>
    </w:p>
    <w:p w:rsidR="0066178E" w:rsidRPr="00CD08FC" w:rsidRDefault="00B621DF" w:rsidP="0066178E">
      <w:pPr>
        <w:spacing w:line="360" w:lineRule="auto"/>
        <w:jc w:val="center"/>
        <w:rPr>
          <w:rFonts w:ascii="Arial" w:hAnsi="Arial" w:cs="Arial"/>
          <w:b/>
          <w:sz w:val="22"/>
          <w:szCs w:val="22"/>
        </w:rPr>
      </w:pPr>
      <w:r w:rsidRPr="00CD08FC">
        <w:rPr>
          <w:rFonts w:ascii="Arial" w:hAnsi="Arial" w:cs="Arial"/>
          <w:b/>
          <w:sz w:val="22"/>
          <w:szCs w:val="22"/>
        </w:rPr>
        <w:t>JOSÉ CARLOS ANZILIERO AMARAL</w:t>
      </w:r>
    </w:p>
    <w:p w:rsidR="0066178E" w:rsidRPr="00CD08FC" w:rsidRDefault="00B621DF" w:rsidP="0066178E">
      <w:pPr>
        <w:spacing w:line="360" w:lineRule="auto"/>
        <w:jc w:val="center"/>
        <w:rPr>
          <w:rFonts w:ascii="Arial" w:hAnsi="Arial" w:cs="Arial"/>
          <w:b/>
          <w:sz w:val="22"/>
          <w:szCs w:val="22"/>
        </w:rPr>
      </w:pPr>
      <w:r w:rsidRPr="00CD08FC">
        <w:rPr>
          <w:rFonts w:ascii="Arial" w:hAnsi="Arial" w:cs="Arial"/>
          <w:b/>
          <w:sz w:val="22"/>
          <w:szCs w:val="22"/>
        </w:rPr>
        <w:t>PREFEITO MUNICIPAL DE TRÊS PASSOS</w:t>
      </w:r>
    </w:p>
    <w:p w:rsidR="009D3A53" w:rsidRDefault="00CD08FC" w:rsidP="0066178E">
      <w:pPr>
        <w:spacing w:line="360" w:lineRule="auto"/>
        <w:jc w:val="center"/>
        <w:rPr>
          <w:rFonts w:ascii="Arial" w:hAnsi="Arial" w:cs="Arial"/>
          <w:sz w:val="22"/>
          <w:szCs w:val="22"/>
        </w:rPr>
      </w:pPr>
      <w:r>
        <w:rPr>
          <w:rFonts w:ascii="Arial" w:hAnsi="Arial" w:cs="Arial"/>
          <w:sz w:val="22"/>
          <w:szCs w:val="22"/>
        </w:rPr>
        <w:br w:type="page"/>
      </w:r>
    </w:p>
    <w:p w:rsidR="009D3A53" w:rsidRDefault="009D3A53" w:rsidP="0066178E">
      <w:pPr>
        <w:spacing w:line="360" w:lineRule="auto"/>
        <w:jc w:val="center"/>
        <w:rPr>
          <w:rFonts w:ascii="Arial" w:hAnsi="Arial" w:cs="Arial"/>
          <w:sz w:val="22"/>
          <w:szCs w:val="22"/>
        </w:rPr>
      </w:pPr>
    </w:p>
    <w:p w:rsidR="00CD08FC" w:rsidRPr="00CD08FC" w:rsidRDefault="00CD08FC" w:rsidP="00CD08FC">
      <w:pPr>
        <w:shd w:val="clear" w:color="auto" w:fill="FFFFFF"/>
        <w:spacing w:line="360" w:lineRule="auto"/>
        <w:ind w:right="-1"/>
        <w:jc w:val="center"/>
        <w:outlineLvl w:val="0"/>
        <w:rPr>
          <w:rFonts w:ascii="Arial" w:hAnsi="Arial" w:cs="Arial"/>
          <w:b/>
          <w:bCs/>
          <w:kern w:val="36"/>
        </w:rPr>
      </w:pPr>
      <w:r w:rsidRPr="00CD08FC">
        <w:rPr>
          <w:rFonts w:ascii="Arial" w:hAnsi="Arial" w:cs="Arial"/>
          <w:b/>
          <w:bCs/>
          <w:kern w:val="36"/>
        </w:rPr>
        <w:t>PROJETO DE LEI</w:t>
      </w:r>
      <w:r w:rsidR="00A95374">
        <w:rPr>
          <w:rFonts w:ascii="Arial" w:hAnsi="Arial" w:cs="Arial"/>
          <w:b/>
          <w:bCs/>
          <w:kern w:val="36"/>
        </w:rPr>
        <w:t xml:space="preserve"> SUBSTITUTIVO COMPLEMENTAR Nº 05, DE </w:t>
      </w:r>
      <w:r w:rsidR="005967BF">
        <w:rPr>
          <w:rFonts w:ascii="Arial" w:hAnsi="Arial" w:cs="Arial"/>
          <w:b/>
          <w:bCs/>
          <w:kern w:val="36"/>
        </w:rPr>
        <w:t>11</w:t>
      </w:r>
      <w:r w:rsidRPr="00CD08FC">
        <w:rPr>
          <w:rFonts w:ascii="Arial" w:hAnsi="Arial" w:cs="Arial"/>
          <w:b/>
          <w:bCs/>
          <w:kern w:val="36"/>
        </w:rPr>
        <w:t xml:space="preserve"> DE </w:t>
      </w:r>
      <w:r w:rsidR="00A95374">
        <w:rPr>
          <w:rFonts w:ascii="Arial" w:hAnsi="Arial" w:cs="Arial"/>
          <w:b/>
          <w:bCs/>
          <w:kern w:val="36"/>
        </w:rPr>
        <w:t>SETEMBRO</w:t>
      </w:r>
      <w:r w:rsidRPr="00CD08FC">
        <w:rPr>
          <w:rFonts w:ascii="Arial" w:hAnsi="Arial" w:cs="Arial"/>
          <w:b/>
          <w:bCs/>
          <w:kern w:val="36"/>
        </w:rPr>
        <w:t xml:space="preserve"> DE 2017</w:t>
      </w:r>
    </w:p>
    <w:p w:rsidR="00CD08FC" w:rsidRPr="00CD08FC" w:rsidRDefault="00CD08FC" w:rsidP="00CD08FC">
      <w:pPr>
        <w:shd w:val="clear" w:color="auto" w:fill="FFFFFF"/>
        <w:spacing w:line="360" w:lineRule="auto"/>
        <w:ind w:left="4536" w:right="-1"/>
        <w:jc w:val="both"/>
        <w:outlineLvl w:val="0"/>
        <w:rPr>
          <w:rFonts w:ascii="Arial" w:hAnsi="Arial" w:cs="Arial"/>
          <w:bCs/>
          <w:kern w:val="36"/>
        </w:rPr>
      </w:pPr>
    </w:p>
    <w:p w:rsidR="00CD08FC" w:rsidRPr="00CD08FC" w:rsidRDefault="00CD08FC" w:rsidP="00CD08FC">
      <w:pPr>
        <w:shd w:val="clear" w:color="auto" w:fill="FFFFFF"/>
        <w:ind w:left="4536"/>
        <w:jc w:val="both"/>
        <w:outlineLvl w:val="0"/>
        <w:rPr>
          <w:rFonts w:ascii="Arial" w:hAnsi="Arial" w:cs="Arial"/>
          <w:bCs/>
          <w:kern w:val="36"/>
          <w:sz w:val="20"/>
          <w:szCs w:val="20"/>
        </w:rPr>
      </w:pPr>
      <w:r w:rsidRPr="00CD08FC">
        <w:rPr>
          <w:rFonts w:ascii="Arial" w:hAnsi="Arial" w:cs="Arial"/>
          <w:bCs/>
          <w:kern w:val="36"/>
          <w:sz w:val="20"/>
          <w:szCs w:val="20"/>
        </w:rPr>
        <w:t xml:space="preserve">Dispõe sobre a alteração da Lei Complementar Municipal nº 01/1991 (Código Tributário Municipal). </w:t>
      </w:r>
    </w:p>
    <w:p w:rsidR="00CD08FC" w:rsidRPr="00CD08FC" w:rsidRDefault="00CD08FC" w:rsidP="00CD08FC">
      <w:pPr>
        <w:spacing w:line="360" w:lineRule="auto"/>
        <w:jc w:val="both"/>
        <w:rPr>
          <w:rFonts w:ascii="Arial" w:eastAsia="Calibri" w:hAnsi="Arial" w:cs="Arial"/>
          <w:shd w:val="clear" w:color="auto" w:fill="FFFFFF"/>
          <w:lang w:eastAsia="en-US"/>
        </w:rPr>
      </w:pPr>
      <w:r w:rsidRPr="00CD08FC">
        <w:rPr>
          <w:rFonts w:ascii="Arial" w:hAnsi="Arial" w:cs="Arial"/>
        </w:rPr>
        <w:br/>
      </w:r>
      <w:r w:rsidRPr="00CD08FC">
        <w:rPr>
          <w:rFonts w:ascii="Arial" w:hAnsi="Arial" w:cs="Arial"/>
        </w:rPr>
        <w:br/>
      </w:r>
      <w:bookmarkStart w:id="1" w:name="artigo_1"/>
      <w:r w:rsidRPr="00CD08FC">
        <w:rPr>
          <w:rFonts w:ascii="Arial" w:hAnsi="Arial" w:cs="Arial"/>
          <w:b/>
          <w:bCs/>
        </w:rPr>
        <w:t>Art. 1º</w:t>
      </w:r>
      <w:bookmarkEnd w:id="1"/>
      <w:r w:rsidRPr="00CD08FC">
        <w:rPr>
          <w:rFonts w:ascii="Arial" w:hAnsi="Arial" w:cs="Arial"/>
          <w:shd w:val="clear" w:color="auto" w:fill="FFFFFF"/>
        </w:rPr>
        <w:t> </w:t>
      </w:r>
      <w:bookmarkStart w:id="2" w:name="artigo_2"/>
      <w:r w:rsidRPr="00CD08FC">
        <w:rPr>
          <w:rFonts w:ascii="Arial" w:hAnsi="Arial" w:cs="Arial"/>
          <w:shd w:val="clear" w:color="auto" w:fill="FFFFFF"/>
        </w:rPr>
        <w:t>A</w:t>
      </w:r>
      <w:r w:rsidRPr="00CD08FC">
        <w:rPr>
          <w:rFonts w:ascii="Arial" w:eastAsia="Calibri" w:hAnsi="Arial" w:cs="Arial"/>
          <w:shd w:val="clear" w:color="auto" w:fill="FFFFFF"/>
          <w:lang w:eastAsia="en-US"/>
        </w:rPr>
        <w:t xml:space="preserve"> Lei Complementar nº 01/1991, passará a vigorar com as seguintes alterações: </w:t>
      </w:r>
    </w:p>
    <w:p w:rsidR="00CD08FC" w:rsidRPr="00CD08FC" w:rsidRDefault="00CD08FC" w:rsidP="00CD08FC">
      <w:pPr>
        <w:spacing w:line="360" w:lineRule="auto"/>
        <w:jc w:val="both"/>
        <w:rPr>
          <w:rFonts w:ascii="Arial" w:eastAsia="Calibri" w:hAnsi="Arial" w:cs="Arial"/>
          <w:shd w:val="clear" w:color="auto" w:fill="FFFFFF"/>
          <w:lang w:eastAsia="en-US"/>
        </w:rPr>
      </w:pPr>
    </w:p>
    <w:p w:rsidR="00CD08FC" w:rsidRPr="00CD08FC" w:rsidRDefault="00CD08FC" w:rsidP="00CD08FC">
      <w:pPr>
        <w:tabs>
          <w:tab w:val="left" w:pos="567"/>
          <w:tab w:val="left" w:pos="1418"/>
          <w:tab w:val="left" w:pos="2268"/>
          <w:tab w:val="left" w:pos="2552"/>
        </w:tabs>
        <w:suppressAutoHyphens/>
        <w:spacing w:line="360" w:lineRule="auto"/>
        <w:ind w:left="2268"/>
        <w:jc w:val="both"/>
        <w:rPr>
          <w:rFonts w:ascii="Arial" w:eastAsia="SimSun" w:hAnsi="Arial" w:cs="Arial"/>
          <w:b/>
          <w:kern w:val="1"/>
          <w:sz w:val="20"/>
          <w:szCs w:val="20"/>
          <w:lang w:eastAsia="hi-IN" w:bidi="hi-IN"/>
        </w:rPr>
      </w:pPr>
      <w:r w:rsidRPr="00CD08FC">
        <w:rPr>
          <w:rFonts w:ascii="Arial" w:eastAsia="SimSun" w:hAnsi="Arial" w:cs="Arial"/>
          <w:b/>
          <w:kern w:val="1"/>
          <w:sz w:val="20"/>
          <w:szCs w:val="20"/>
          <w:lang w:eastAsia="hi-IN" w:bidi="hi-IN"/>
        </w:rPr>
        <w:t xml:space="preserve">"Art. 73 (...) </w:t>
      </w:r>
    </w:p>
    <w:p w:rsidR="00CD08FC" w:rsidRPr="00CD08FC" w:rsidRDefault="00CD08FC" w:rsidP="00CD08FC">
      <w:pPr>
        <w:tabs>
          <w:tab w:val="left" w:pos="567"/>
          <w:tab w:val="left" w:pos="1418"/>
          <w:tab w:val="left" w:pos="2268"/>
          <w:tab w:val="left" w:pos="2552"/>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1º</w:t>
      </w:r>
      <w:r w:rsidRPr="00CD08FC">
        <w:rPr>
          <w:rFonts w:ascii="Arial" w:eastAsia="SimSun" w:hAnsi="Arial" w:cs="Arial"/>
          <w:kern w:val="1"/>
          <w:sz w:val="20"/>
          <w:szCs w:val="20"/>
          <w:lang w:eastAsia="hi-IN" w:bidi="hi-IN"/>
        </w:rPr>
        <w:t xml:space="preserve"> Para os efeitos deste artigo, são considerados serviços, nos termos da lei complementar prevista no art. 156, inciso III, da Constituição Federal, os constantes da seguinte Lista, ainda que os serviços não se constituam como atividade preponderante do prestador:</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 Serviços de informática e congêneres. </w:t>
      </w:r>
    </w:p>
    <w:p w:rsidR="00CD08FC" w:rsidRPr="00CD08FC" w:rsidRDefault="00CD08FC" w:rsidP="00CD08FC">
      <w:pPr>
        <w:tabs>
          <w:tab w:val="left" w:pos="567"/>
          <w:tab w:val="left" w:pos="1418"/>
          <w:tab w:val="left" w:pos="2268"/>
          <w:tab w:val="left" w:pos="2552"/>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1.01. Análise e desenvolvimento de sistemas.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1.02. Programação.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1.03.Processamento, armazenamento ou hospedagem de dados, textos, imagens, vídeos, páginas eletrônicas, aplicativos e sistemas de informação, entre outros formatos, e congêneres.</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1.04. Elaboração de programas de computadores, inclusive de jogos eletrônicos, independentemente da arquitetura construtiva da máquina em que o programa será executado, incluindo </w:t>
      </w:r>
      <w:r w:rsidRPr="00CD08FC">
        <w:rPr>
          <w:rFonts w:ascii="Arial" w:eastAsia="Calibri" w:hAnsi="Arial" w:cs="Arial"/>
          <w:bCs/>
          <w:sz w:val="20"/>
          <w:szCs w:val="20"/>
          <w:lang w:eastAsia="en-US"/>
        </w:rPr>
        <w:t>tablets</w:t>
      </w:r>
      <w:r w:rsidRPr="00CD08FC">
        <w:rPr>
          <w:rFonts w:ascii="Arial" w:eastAsia="Calibri" w:hAnsi="Arial" w:cs="Arial"/>
          <w:sz w:val="20"/>
          <w:szCs w:val="20"/>
          <w:lang w:eastAsia="en-US"/>
        </w:rPr>
        <w:t>, </w:t>
      </w:r>
      <w:r w:rsidRPr="00CD08FC">
        <w:rPr>
          <w:rFonts w:ascii="Arial" w:eastAsia="Calibri" w:hAnsi="Arial" w:cs="Arial"/>
          <w:bCs/>
          <w:sz w:val="20"/>
          <w:szCs w:val="20"/>
          <w:lang w:eastAsia="en-US"/>
        </w:rPr>
        <w:t>smartphones</w:t>
      </w:r>
      <w:r w:rsidRPr="00CD08FC">
        <w:rPr>
          <w:rFonts w:ascii="Arial" w:eastAsia="Calibri" w:hAnsi="Arial" w:cs="Arial"/>
          <w:sz w:val="20"/>
          <w:szCs w:val="20"/>
          <w:lang w:eastAsia="en-US"/>
        </w:rPr>
        <w:t xml:space="preserve">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1.05. Licenciamento ou cessão de direito de uso de programas de computação.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1.06. Assessoria e consultoria em informática.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1.07. Suporte técnico em informática, inclusive instalação, configuração e manutenção de programas de computação e bancos de dados.</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1.08. Planejamento, confecção, manutenção e atualização de páginas eletrônicas. </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1.09. Disponibilização, sem cessão definitiva, de conteúdos de áudio, vídeo, imagem e texto por meio da internet, respeitada a imunidade de livros, jornais e periódicos (exceto a distribuição de conteúdos pelas prestadoras de Serviço de Acesso Condicionado, de que trata a </w:t>
      </w:r>
      <w:hyperlink r:id="rId8" w:history="1">
        <w:r w:rsidRPr="00CD08FC">
          <w:rPr>
            <w:rFonts w:ascii="Arial" w:eastAsia="SimSun" w:hAnsi="Arial" w:cs="Arial"/>
            <w:kern w:val="1"/>
            <w:sz w:val="20"/>
            <w:szCs w:val="20"/>
            <w:u w:val="single"/>
            <w:lang w:eastAsia="hi-IN" w:bidi="hi-IN"/>
          </w:rPr>
          <w:t>Lei n</w:t>
        </w:r>
        <w:r w:rsidRPr="00CD08FC">
          <w:rPr>
            <w:rFonts w:ascii="Arial" w:eastAsia="SimSun" w:hAnsi="Arial" w:cs="Arial"/>
            <w:kern w:val="1"/>
            <w:sz w:val="20"/>
            <w:szCs w:val="20"/>
            <w:u w:val="single"/>
            <w:vertAlign w:val="superscript"/>
            <w:lang w:eastAsia="hi-IN" w:bidi="hi-IN"/>
          </w:rPr>
          <w:t>o</w:t>
        </w:r>
        <w:r w:rsidRPr="00CD08FC">
          <w:rPr>
            <w:rFonts w:ascii="Arial" w:eastAsia="SimSun" w:hAnsi="Arial" w:cs="Arial"/>
            <w:kern w:val="1"/>
            <w:sz w:val="20"/>
            <w:szCs w:val="20"/>
            <w:u w:val="single"/>
            <w:lang w:eastAsia="hi-IN" w:bidi="hi-IN"/>
          </w:rPr>
          <w:t>12.485, de 12 de setembro de 2011</w:t>
        </w:r>
      </w:hyperlink>
      <w:r w:rsidRPr="00CD08FC">
        <w:rPr>
          <w:rFonts w:ascii="Arial" w:eastAsia="SimSun" w:hAnsi="Arial" w:cs="Arial"/>
          <w:kern w:val="1"/>
          <w:sz w:val="20"/>
          <w:szCs w:val="20"/>
          <w:lang w:eastAsia="hi-IN" w:bidi="hi-IN"/>
        </w:rPr>
        <w:t>, sujeita ao ICMS).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 – Serviços de pesquisas e desenvolvimento de qualquer natureza.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2.01. Serviços de pesquisas e desenvolvimento de qualquer natureza.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 Serviços prestados mediante locação, cessão de direito de uso e congêneres.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3.01. (vetado no texto da Lei Complementar Federal n.º 116/2003)</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3.02. Cessão de direito de uso de marcas e de sinais de propaganda.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3.03. Exploração de salões de festas, centro de convenções, escritórios virtuais, stands, quadras esportivas, estádios, ginásios, auditórios, casas de espetáculos, parques de diversões, canchas e congêneres, para realização de eventos ou negócios de qualquer natureza.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3.04. Locação, sublocação, arrendamento, direito de passagem ou permissão de uso, compartilhado ou não, de ferrovia, rodovia, postes, cabos, dutos e condutos de qualquer natureza.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3.05. Cessão de andaimes, palcos, coberturas e outras estruturas de uso temporário.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 Serviços de saúde, assistência médica e congêneres. </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4.01. Medicina e biomedicina.</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4.02. Análises clínicas, patologia, eletricidade médica, radioterapia, quimioterapia, ultra-sonografia, ressonância magnética, radiologia, tomografia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4.03. Hospitais, clínicas, laboratórios, sanatórios, manicômios, casas de saúde, prontos-socorros, ambulatórios e congêneres.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4.04. Instrumentação cirúrgica.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4.05. Acupuntura.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4.06. Enfermagem, inclusive serviços auxiliares.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4.07. Serviços farmacêuticos.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4.08. Terapia ocupacional, fisioterapia e fonoaudiologia.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4.09. Terapias de qualquer espécie destinadas ao tratamento físico, orgânico e mental.</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4.10. Nutrição.</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4.11. Obstetrícia.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4.12. Odontologia.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4.13. Ortóptica.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4.14. Próteses sob encomenda.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4.15. Psicanálise. </w:t>
      </w:r>
    </w:p>
    <w:p w:rsidR="00CD08FC" w:rsidRPr="00CD08FC" w:rsidRDefault="00CD08FC" w:rsidP="00CD08FC">
      <w:pPr>
        <w:tabs>
          <w:tab w:val="left" w:pos="569"/>
          <w:tab w:val="left" w:pos="1420"/>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4.16. Psicologia.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4.17. Casas de repouso e de recuperação, creches, asilos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4.18. Inseminação artificial, fertilização in vitro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4.19. Bancos de sangue, leite, pele, olhos, óvulos, sêmen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4.20. Coleta de sangue, leite, tecidos, sêmen, órgãos e materiais biológicos de qualquer espécie.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4.21. Unidade de atendimento, assistência ou tratamento móvel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4.22. Planos de medicina de grupo ou individual e convênios para prestação de assistência médica, hospitalar, odontológica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4.23. Outros planos de saúde que se cumpram através de serviços de terceiros contratados, credenciados, cooperados ou apenas pagos pelo operador do plano mediante indicação do beneficiário.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 Serviços de medicina e assistência veterinária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5.01. Medicina veterinária e zootecnia.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5.02. Hospitais, clínicas, ambulatórios, prontos-socorros e congêneres, na área veterinária.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5.03. Laboratórios de análise na área veterinária.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5.04. Inseminação artificial, fertilização in vitro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5.05. Bancos de sangue e de órgãos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5.06. Coleta de sangue, leite, tecidos, sêmen, órgãos e materiais biológicos de qualquer espécie.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5.07. Unidade de atendimento, assistência ou tratamento móvel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5.08. Guarda, tratamento, amestramento, embelezamento, alojamento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5.09. Planos de atendimento e assistência médico-veterinária.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 Serviços de cuidados pessoais, estética, atividades físicas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6.01. Barbearia, cabeleireiros, manicuros, pedicuros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6.02. Esteticistas, tratamento de pele, depilação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6.03. Banhos, duchas, sauna, massagens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6.04. Ginástica, dança, esportes, natação, artes marciais e demais atividades físicas.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6.05. Centros de emagrecimento, spa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6.06. Aplicação de tatuagens, </w:t>
      </w:r>
      <w:r w:rsidRPr="00CD08FC">
        <w:rPr>
          <w:rFonts w:ascii="Arial" w:eastAsia="Calibri" w:hAnsi="Arial" w:cs="Arial"/>
          <w:bCs/>
          <w:sz w:val="20"/>
          <w:szCs w:val="20"/>
          <w:lang w:eastAsia="en-US"/>
        </w:rPr>
        <w:t>piercings</w:t>
      </w:r>
      <w:r w:rsidRPr="00CD08FC">
        <w:rPr>
          <w:rFonts w:ascii="Arial" w:eastAsia="Calibri" w:hAnsi="Arial" w:cs="Arial"/>
          <w:i/>
          <w:iCs/>
          <w:sz w:val="20"/>
          <w:szCs w:val="20"/>
          <w:lang w:eastAsia="en-US"/>
        </w:rPr>
        <w:t> </w:t>
      </w:r>
      <w:r w:rsidRPr="00CD08FC">
        <w:rPr>
          <w:rFonts w:ascii="Arial" w:eastAsia="Calibri" w:hAnsi="Arial" w:cs="Arial"/>
          <w:sz w:val="20"/>
          <w:szCs w:val="20"/>
          <w:lang w:eastAsia="en-US"/>
        </w:rPr>
        <w:t>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 Serviços relativos a engenharia, arquitetura, geologia, urbanismo, construção civil, manutenção, limpeza, meio ambiente, saneamento e congêneres.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7.01. Engenharia, agronomia, agrimensura, arquitetura, geologia, urbanismo, paisagismo e congêneres. </w:t>
      </w:r>
    </w:p>
    <w:p w:rsidR="00CD08FC" w:rsidRPr="00CD08FC" w:rsidRDefault="00CD08FC" w:rsidP="00CD08FC">
      <w:pPr>
        <w:tabs>
          <w:tab w:val="left" w:pos="567"/>
          <w:tab w:val="left" w:pos="1418"/>
          <w:tab w:val="left" w:pos="2268"/>
          <w:tab w:val="left" w:pos="4676"/>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7.02.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7.03. Elaboração de planos diretores, estudos de viabilidade, estudos organizacionais e outros, relacionados com obras e serviços de engenharia; elaboração de anteprojetos, projetos básicos e projetos executivos para trabalhos de engenharia.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7.04. Demolição.</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7.05. Reparação, conservação e reforma de edifícios, estradas, pontes, portos e congêneres (exceto o fornecimento de mercadorias produzidas pelo prestador dos serviços, fora do local da prestação dos serviços, que fica sujeito ao ICMS).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7.06. Colocação e instalação de tapetes, carpetes, assoalhos, cortinas, revestimentos de parede, vidros, divisórias, placas de gesso e congêneres, com material fornecido pelo tomador do serviço.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7.07. Recuperação, raspagem, polimento e lustração de pisos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7.08. Calafetação.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7.09. Varrição, coleta, remoção, incineração, tratamento, reciclagem, separação e destinação final de lixo, rejeitos e outros resíduos quaisquer.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7.10 . Limpeza, manutenção e conservação de vias e logradouros públicos, imóveis, chaminés, piscinas, parques, jardins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7.11. Decoração e jardinagem, inclusive corte e poda de árvores.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7.12. Controle e tratamento de efluentes de qualquer natureza e de agentes físicos, químicos e biológicos.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7.13. Dedetização, desinfecção, desinsetização, imunização, higienização, desratização, pulverização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7.14. (vetado no texto da Lei Complementar Federal n.º 116/2003)</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7.15. (vetado no texto da Lei Complementar Federal n.º 116/2003)</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7.16.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7.17. Escoramento, contenção de encostas e serviços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7.18. Limpeza e dragagem de rios, portos, canais, baías, lagos, lagoas, represas, açudes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7.19. Acompanhamento e fiscalização da execução de obras de engenharia, arquitetura e urbanismo.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7.20. Aerofotogrametria (inclusive interpretação), cartografia, mapeamento, levantamentos topográficos, batimétricos, geográficos, geodésicos, geológicos, geofísicos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7.21. Pesquisa, perfuração, cimentação, mergulho, perfilagem, concretação, testemunhagem, pescaria, estimulação e outros serviços relacionados com a exploração e explotação de petróleo, gás natural e de outros recursos minerais.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7.22. Nucleação e bombardeamento de nuvens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8. Serviços de educação, ensino, orientação pedagógica e educacional, instrução, treinamento e avaliação pessoal de qualquer grau ou natureza.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8.01. Ensino regular pré-escolar, fundamental, médio e superior.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8.02. Instrução, treinamento, orientação pedagógica e educacional, avaliação de conhecimentos de qualquer natureza.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9. Serviços relativos a hospedagem, turismo, viagens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9.01. Hospedagem de qualquer natureza em hotéis, apart-service condominiais, flat, apart-hotéis, hotéis residência, residence-service, suite service, hotelaria marítima, motéis, pensões e congêneres; ocupação por temporada com fornecimento de serviço (o valor da alimentação e gorjeta, quando incluído no preço da diária, fica sujeito ao Imposto Sobre Serviços).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9.02. Agenciamento, organização, promoção, intermediação e execução de programas de turismo, passeios, viagens, excursões, hospedagens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9.03. Guias de turismo.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 Serviços de intermediação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10.01. Agenciamento, corretagem ou intermediação de câmbio, de seguros, de cartões de crédito, de planos de saúde e de planos de previdência privada.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10.02. Agenciamento, corretagem ou intermediação de títulos em geral, valores mobiliários e contratos quaisquer.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10.03. Agenciamento, corretagem ou intermediação de direitos de propriedade industrial, artística ou literária. </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10.04. Agenciamento, corretagem ou intermediação de contratos de arrendamento mercantil (leasing), de franquia (franchising) e de faturização (factoring).</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10.05. Agenciamento, corretagem ou intermediação de bens móveis ou imóveis, não abrangidos em outros itens ou subitens, inclusive aqueles realizados no âmbito de Bolsas de Mercadorias e Futuros, por quaisquer meios.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10.06. Agenciamento marítimo.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10.07. Agenciamento de notícias.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10.08. Agenciamento de publicidade e propaganda, inclusive o agenciamento de veiculação por quaisquer meios.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10.09. Representação de qualquer natureza, inclusive comercial.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10.10. Distribuição de bens de terceiros.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11. Serviços de guarda, estacionamento, armazenamento, vigilância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11.01. Guarda e estacionamento de veículos terrestres automotores, de aeronaves e de embarcações.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11.02. Vigilância, segurança ou monitoramento de bens, pessoas e semoventes.</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11.03. Escolta, inclusive de veículos e cargas.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11.04. Armazenamento, depósito, carga, descarga, arrumação e guarda de bens de qualquer espécie.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 Serviços de diversões, lazer, entretenimento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12.01. Espetáculos teatrais.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12.02. Exibições cinematográficas.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12.03. Espetáculos circenses.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12.04. Programas de auditório.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12.05. Parques de diversões, centros de lazer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12.06. Boates, taxi-dancing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12.07. Shows, ballet, danças, desfiles, bailes, óperas, concertos, recitais, festivais e congêneres.</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12.08. Feiras, exposições, congressos e congêneres.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12.09. Bilhares, boliches e diversões eletrônicas ou não.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12.10. Corridas e competições de animais.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12.11. Competições esportivas ou de destreza física ou intelectual, com ou sem a participação do espectador.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12.12. Execução de música. </w:t>
      </w:r>
    </w:p>
    <w:p w:rsidR="00CD08FC" w:rsidRPr="00CD08FC" w:rsidRDefault="00CD08FC" w:rsidP="00CD08FC">
      <w:pPr>
        <w:tabs>
          <w:tab w:val="left" w:pos="567"/>
          <w:tab w:val="left" w:pos="1418"/>
          <w:tab w:val="left" w:pos="2268"/>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12.13. Produção, mediante ou sem encomenda prévia, de eventos, espetáculos, entrevistas, shows, ballet, danças, desfiles, bailes, teatros, óperas, concertos, recitais, festivais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12.14. Fornecimento de música para ambientes fechados ou não, mediante transmissão por qualquer processo.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12.15. Desfiles de blocos carnavalescos ou folclóricos, trios elétricos e congêneres.</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12.16. Exibição de filmes, entrevistas, musicais, espetáculos, shows, concertos, desfiles, óperas, competições esportivas, de destreza intelectual ou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12.17. Recreação e animação, inclusive em festas e eventos de qualquer natureza.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13. Serviços relativos a fonografia, fotografia, cinematografia e reprografia.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13.01. (vetado no texto da Lei Complementar Federal n.º 116/2003)</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13.02. Fonografia ou gravação de sons, inclusive trucagem, dublagem, mixagem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13.03. Fotografia e cinematografia, inclusive revelação, ampliação, cópia, reprodução, trucagem e congêneres.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13.04. Reprografia, microfilmagem e digitalização.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13.05.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 Serviços relativos a bens de terceiros.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14.01. Lubrificação, limpeza, lustração, revisão, carga e recarga, conserto, restauração, blindagem, manutenção e conservação de máquinas, veículos, aparelhos, equipamentos, motores, elevadores ou de qualquer objeto (exceto peças e partes empregadas, que ficam sujeitas ao ICMS).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14.02. Assistência técnica.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14.03. Recondicionamento de motores (exceto peças e partes empregadas, que ficam sujeitas ao ICMS).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14.04. Recauchutagem ou regeneração de pneus.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14.05. Restauração, recondicionamento, acondicionamento, pintura, beneficiamento, lavagem, secagem, tingimento, galvanoplastia, anodização, corte, recorte, plastificação, costura, acabamento, polimento e congêneres de objetos quaisquer.</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14.06. Instalação e montagem de aparelhos, máquinas e equipamentos, inclusive montagem industrial, prestados ao usuário final, exclusivamente com material por ele fornecido.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14.07. Colocação de molduras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14.08. Encadernação, gravação e douração de livros, revistas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14.09. Alfaiataria e costura, quando o material for fornecido pelo usuário final, exceto aviamento.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14.10. Tinturaria e lavanderia.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14.11. Tapeçaria e reforma de estofamentos em geral.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14.12. Funilaria e lanternagem.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14.13. Carpintaria e serralheria.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14.14. Guincho intramunicipal, guindaste e içamento.</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 Serviços relacionados ao setor bancário ou financeiro, inclusive aqueles prestados por instituições financeiras autorizadas a funcionar pela União ou por quem de direito.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15.01. Administração de fundos quaisquer, de consórcio, de cartão de crédito ou débito e congêneres, de carteira de clientes, de cheques pré-datados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15.02. Abertura de contas em geral, inclusive conta-corrente, conta de investimentos e aplicação e caderneta de poupança, no País e no exterior, bem como a manutenção das referidas contas ativas e inativas. </w:t>
      </w:r>
    </w:p>
    <w:p w:rsidR="00CD08FC" w:rsidRPr="00CD08FC" w:rsidRDefault="00CD08FC" w:rsidP="00CD08FC">
      <w:pPr>
        <w:tabs>
          <w:tab w:val="left" w:pos="567"/>
          <w:tab w:val="left" w:pos="1418"/>
          <w:tab w:val="left" w:pos="2268"/>
          <w:tab w:val="left" w:pos="2552"/>
          <w:tab w:val="left" w:pos="4676"/>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15.03. Locação e manutenção de cofres particulares, de terminais eletrônicos, de terminais de atendimento e de bens e equipamentos em geral.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15.04. Fornecimento ou emissão de atestados em geral, inclusive atestado de idoneidade, atestado de capacidade financeira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15.05. Cadastro, elaboração de ficha cadastral, renovação cadastral e congêneres, inclusão ou exclusão no Cadastro de Emitentes de Cheques sem Fundos – CCF ou em quaisquer outros bancos cadastrais.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15.06.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15.07.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15.08.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15.09. Arrendamento mercantil (leasing) de quaisquer bens, inclusive cessão de direitos e obrigações, substituição de garantia, alteração, cancelamento e registro de contrato, e demais serviços relacionados ao arrendamento mercantil (leasing).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15.10.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15.11. Devolução de títulos, protesto de títulos, sustação de protesto, manutenção de títulos, reapresentação de títulos, e demais serviços a eles relacionados.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15.12. Custódia em geral, inclusive de títulos e valores mobiliários. </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15.13.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 </w:t>
      </w:r>
    </w:p>
    <w:p w:rsidR="00CD08FC" w:rsidRPr="00CD08FC" w:rsidRDefault="00CD08FC" w:rsidP="00CD08FC">
      <w:pPr>
        <w:tabs>
          <w:tab w:val="left" w:pos="567"/>
          <w:tab w:val="left" w:pos="1418"/>
          <w:tab w:val="left" w:pos="2268"/>
          <w:tab w:val="left" w:pos="2552"/>
          <w:tab w:val="left" w:pos="4676"/>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15.14. Fornecimento, emissão, reemissão, renovação e manutenção de cartão magnético, cartão de crédito, cartão de débito, cartão salário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15.15. Compensação de cheques e títulos quaisquer; serviços relacionados a depósito, inclusive depósito identificado, a saque de contas quaisquer, por qualquer meio ou processo, inclusive em terminais eletrônicos e de atendimento.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15.16. Emissão, reemissão, liquidação, alteração, cancelamento e baixa de ordens de pagamento, ordens de crédito e similares, por qualquer meio ou processo; serviços relacionados à transferência de valores, dados, fundos, pagamentos e similares, inclusive entre contas em geral.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15.17. Emissão, fornecimento, devolução, sustação, cancelamento e oposição de cheques quaisquer, avulso ou por talão.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15.18.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16. Serviços de transporte de natureza municipal.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16.01. Serviços de transporte coletivo municipal rodoviário, metroviário, ferroviário e aquaviário de passageiros.</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16.02. Outros serviços de transporte de natureza municipal.</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 Serviços de apoio técnico, administrativo, jurídico, contábil, comercial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17.01. Assessoria ou consultoria de qualquer natureza, não contida em outros itens desta lista; análise, exame, pesquisa, coleta, compilação e fornecimento de dados e informações de qualquer natureza, inclusive cadastro e similares.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17.02. Datilografia, digitação, estenografia, expediente, secretaria em geral, resposta audível, redação, edição, interpretação, revisão, tradução, apoio e infra-estrutura administrativa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17.03. Planejamento, coordenação, programação ou organização técnica, financeira ou administrativa.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17.04. Recrutamento, agenciamento, seleção e colocação de mão-de-obra.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17.05. Fornecimento de mão-de-obra, mesmo em caráter temporário, inclusive de empregados ou trabalhadores, avulsos ou temporários, contratados pelo prestador de serviço.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17.06. Propaganda e publicidade, inclusive promoção de vendas, planejamento de campanhas ou sistemas de publicidade, elaboração de desenhos, textos e demais materiais publicitários.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17.07. (vetado no texto da Lei Complementar Federal n.º 116/2003)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17.08. Franquia (franchising).</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17.09. Perícias, laudos, exames técnicos e análises técnicas.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17.10. Planejamento, organização e administração de feiras, exposições, congressos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17.11. Organização de festas e recepções; bufê (exceto o fornecimento de alimentação e bebidas, que fica sujeito ao ICMS).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17.12. Administração em geral, inclusive de bens e negócios de terceiros.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17.13. Leilão e congêneres.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17.14. Advocacia.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17.15. Arbitragem de qualquer espécie, inclusive jurídica.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17.16. Auditoria. </w:t>
      </w:r>
    </w:p>
    <w:p w:rsidR="00CD08FC" w:rsidRPr="00CD08FC" w:rsidRDefault="00CD08FC" w:rsidP="00CD08FC">
      <w:pPr>
        <w:tabs>
          <w:tab w:val="left" w:pos="569"/>
          <w:tab w:val="left" w:pos="1420"/>
          <w:tab w:val="left" w:pos="2268"/>
          <w:tab w:val="left" w:pos="2554"/>
          <w:tab w:val="left" w:pos="4392"/>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17.17. Análise de Organização e Métodos.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17.18. Atuária e cálculos técnicos de qualquer natureza.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17.19. Contabilidade, inclusive serviços técnicos e auxiliares.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17.20. Consultoria e assessoria econômica ou financeira.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17.21. Estatística.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17.22. Cobrança em geral.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17.23. Assessoria, análise, avaliação, atendimento, consulta, cadastro, seleção, gerenciamento de informações, administração de contas a receber ou a pagar e em geral, relacionados a operações de faturização (factoring).</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17.24. Apresentação de palestras, conferências, seminários e congêneres.</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17.25. Inserção de textos, desenhos e outros materiais de propaganda e publicidade, em qualquer meio (exceto em livros, jornais, periódicos e nas modalidades de serviços de radiodifusão sonora e de sons e imagens de recepção livre e gratuita).</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18. Serviços de regulação de sinistros vinculados a contratos de seguros; inspeção e avaliação de riscos para cobertura de contratos de seguros; prevenção e gerência de riscos seguráveis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18.01. Serviços de regulação de sinistros vinculados a contratos de seguros; inspeção e avaliação de riscos para cobertura de contratos de seguros; prevenção e gerência de riscos seguráveis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19. Serviços de distribuição e venda de bilhetes e demais produtos de loteria, bingos, cartões, pules ou cupons de apostas, sorteios, prêmios, inclusive os decorrentes de títulos de capitalização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19.01. Serviços de distribuição e venda de bilhetes e demais produtos de loteria, bingos, cartões, pules ou cupons de apostas, sorteios, prêmios, inclusive os decorrentes de títulos de capitalização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20. Serviços portuários, aeroportuários, ferroportuários, de terminais rodoviários, ferroviários e metroviários.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20.01.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 </w:t>
      </w:r>
    </w:p>
    <w:p w:rsidR="00CD08FC" w:rsidRPr="00CD08FC" w:rsidRDefault="00CD08FC" w:rsidP="00CD08FC">
      <w:pPr>
        <w:tabs>
          <w:tab w:val="left" w:pos="567"/>
          <w:tab w:val="left" w:pos="1418"/>
          <w:tab w:val="left" w:pos="2268"/>
          <w:tab w:val="left" w:pos="2552"/>
          <w:tab w:val="left" w:pos="4392"/>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20.02.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20.03. Serviços de terminais rodoviários, ferroviários, metroviários, movimentação de passageiros, mercadorias, inclusive suas operações, logística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21. Serviços de registros públicos, cartorários e notariais.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21.01. Serviços de registros públicos, cartorários e notariais.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22. Serviços de exploração de rodovia. </w:t>
      </w:r>
    </w:p>
    <w:p w:rsidR="00CD08FC" w:rsidRPr="00CD08FC" w:rsidRDefault="00CD08FC" w:rsidP="00CD08FC">
      <w:pPr>
        <w:tabs>
          <w:tab w:val="left" w:pos="567"/>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22.01.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23. Serviços de programação e comunicação visual, desenho industrial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23.01. Serviços de programação e comunicação visual, desenho industrial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24. Serviços de chaveiros, confecção de carimbos, placas, sinalização visual, banners, adesivos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24.01. Serviços de chaveiros, confecção de carimbos, placas, sinalização visual, banners, adesivos e congêneres.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25. Serviços funerários.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25.01.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25.02. Translado intramunicipal e cremação de corpos e partes de corpos cadavéricos. </w:t>
      </w:r>
    </w:p>
    <w:p w:rsidR="00CD08FC" w:rsidRPr="00CD08FC" w:rsidRDefault="00CD08FC" w:rsidP="00CD08FC">
      <w:pPr>
        <w:tabs>
          <w:tab w:val="left" w:pos="569"/>
          <w:tab w:val="left" w:pos="1420"/>
          <w:tab w:val="left" w:pos="2268"/>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25.03. Planos ou convênio funerários.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25.04. Manutenção e conservação de jazigos e cemitérios.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25.05. Cessão de uso de espaços em cemitérios para sepultamento.</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26. Serviços de coleta, remessa ou entrega de correspondências, documentos, objetos, bens ou valores, inclusive pelos correios e suas agências franqueadas; courrier e congêneres. </w:t>
      </w:r>
    </w:p>
    <w:p w:rsidR="00CD08FC" w:rsidRPr="00CD08FC" w:rsidRDefault="00CD08FC" w:rsidP="00CD08FC">
      <w:pPr>
        <w:tabs>
          <w:tab w:val="left" w:pos="567"/>
          <w:tab w:val="left" w:pos="1418"/>
          <w:tab w:val="left" w:pos="2268"/>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26.01 – Serviços de coleta, remessa ou entrega de correspondências, documentos, objetos, bens ou valores, inclusive pelos correios e suas agências franqueadas; courrier e congêneres.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27. Serviços de assistência social.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27.01. Serviços de assistência social.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28. Serviços de avaliação de bens e serviços de qualquer natureza.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28.01. Serviços de avaliação de bens e serviços de qualquer natureza.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29. Serviços de biblioteconomia.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29.01. Serviços de biblioteconomia.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 Serviços de biologia, biotecnologia e química.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30.01. Serviços de biologia, biotecnologia e química.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31. Serviços técnicos em edificações, eletrônica, eletrotécnica, mecânica, telecomunicações e congêneres.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31.01. Serviços técnicos em edificações, eletrônica, eletrotécnica, mecânica, telecomunicações e congêneres.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32. Serviços de desenhos técnicos. </w:t>
      </w:r>
    </w:p>
    <w:p w:rsidR="00CD08FC" w:rsidRPr="00CD08FC" w:rsidRDefault="00CD08FC" w:rsidP="00CD08FC">
      <w:pPr>
        <w:tabs>
          <w:tab w:val="left" w:pos="571"/>
          <w:tab w:val="left" w:pos="1422"/>
          <w:tab w:val="left" w:pos="2268"/>
          <w:tab w:val="left" w:pos="2414"/>
          <w:tab w:val="left" w:pos="2556"/>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32.01. Serviços de desenhos técnicos.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33. Serviços de desembaraço aduaneiro, comissários, despachantes e congêneres.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33.01. Serviços de desembaraço aduaneiro, comissários, despachantes e congêneres.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34. Serviços de investigações particulares, detetives e congêneres.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34.01. Serviços de investigações particulares, detetives e congêneres.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35. Serviços de reportagem, assessoria de imprensa, jornalismo e relações públicas.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35.01. Serviços de reportagem, assessoria de imprensa, jornalismo e relações públicas.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36. Serviços de meteorologia.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36.01. Serviços de meteorologia.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37. Serviços de artistas, atletas, modelos e manequins.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37.01. Serviços de artistas, atletas, modelos e manequins.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38. Serviços de museologia.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38.01. Serviços de museologia.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39. Serviços de ourivesaria e lapidação.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39.01. Serviços de ourivesaria e lapidação (quando o material for fornecido pelo tomador do serviço). </w:t>
      </w:r>
    </w:p>
    <w:p w:rsidR="00CD08FC" w:rsidRPr="00CD08FC" w:rsidRDefault="00CD08FC" w:rsidP="00CD08FC">
      <w:pPr>
        <w:tabs>
          <w:tab w:val="left" w:pos="567"/>
          <w:tab w:val="left" w:pos="1418"/>
          <w:tab w:val="left" w:pos="2268"/>
          <w:tab w:val="left" w:pos="2410"/>
          <w:tab w:val="left" w:pos="2552"/>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40. Serviços relativos a obras de arte sob encomenda. </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40.01. Obras de arte sob encomenda.</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w:t>
      </w: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p>
    <w:p w:rsidR="00CD08FC" w:rsidRPr="00CD08FC" w:rsidRDefault="00CD08FC" w:rsidP="00CD08FC">
      <w:pPr>
        <w:tabs>
          <w:tab w:val="left" w:pos="569"/>
          <w:tab w:val="left" w:pos="1420"/>
          <w:tab w:val="left" w:pos="2268"/>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Art. 74 (...)</w:t>
      </w:r>
    </w:p>
    <w:p w:rsidR="00CD08FC" w:rsidRPr="00CD08FC" w:rsidRDefault="00CD08FC" w:rsidP="00CD08FC">
      <w:pPr>
        <w:tabs>
          <w:tab w:val="left" w:pos="0"/>
          <w:tab w:val="left" w:pos="569"/>
          <w:tab w:val="left" w:pos="1420"/>
          <w:tab w:val="left" w:pos="2270"/>
          <w:tab w:val="left" w:pos="2412"/>
          <w:tab w:val="left" w:pos="2554"/>
        </w:tabs>
        <w:spacing w:line="360" w:lineRule="auto"/>
        <w:jc w:val="both"/>
        <w:rPr>
          <w:rFonts w:ascii="Arial" w:eastAsia="Calibri" w:hAnsi="Arial" w:cs="Arial"/>
          <w:lang w:eastAsia="en-US"/>
        </w:rPr>
      </w:pP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Art. 75</w:t>
      </w:r>
      <w:r w:rsidRPr="00CD08FC">
        <w:rPr>
          <w:rFonts w:ascii="Arial" w:eastAsia="SimSun" w:hAnsi="Arial" w:cs="Arial"/>
          <w:kern w:val="1"/>
          <w:sz w:val="20"/>
          <w:szCs w:val="20"/>
          <w:lang w:eastAsia="hi-IN" w:bidi="hi-IN"/>
        </w:rPr>
        <w:t xml:space="preserve"> (...)</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2º</w:t>
      </w:r>
      <w:r w:rsidRPr="00CD08FC">
        <w:rPr>
          <w:rFonts w:ascii="Arial" w:eastAsia="SimSun" w:hAnsi="Arial" w:cs="Arial"/>
          <w:kern w:val="1"/>
          <w:sz w:val="20"/>
          <w:szCs w:val="20"/>
          <w:lang w:eastAsia="hi-IN" w:bidi="hi-IN"/>
        </w:rPr>
        <w:t xml:space="preserve"> Independentemente do disposto no caput e § 1º deste artigo, o ISS será devido ao Município de Três Passos sempre que seu território for o local:</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 – do estabelecimento do tomador ou intermediário do serviço, ou, na falta de estabelecimento, do seu domicílio, no caso de serviço proveniente do exterior do País ou cuja prestação se tenha iniciado no exterior do País;</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II – da instalação de andaimes, palcos, coberturas e outras estruturas, no caso de serviços descritos no subitem 3.05 da Lista do §1º do art. 73;</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III – da execução da obra, no caso dos serviços descritos no subitem 7.02 e 7.19 da Lista do §1º do art. 73;</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IV -  da demolição, no caso dos serviços descritos no subitem 7.04 da Lista do §1º do art. 73;</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V – das edificações em geral, estradas, pontes, portos e congêneres, no caso dos serviços descritos no subitem 7.05 da Lista do §1º do art. 73;</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VI – da execução da varrição, coleta, remoção, incineração, tratamento, reciclagem, separação e destinação final do lixo, rejeitos e outros resíduos quaisquer, no caso de serviços descritos no subitem 7.09 da Lista do §1º do art. 73;</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 xml:space="preserve">VII - da execução da limpeza, manutenção e conservação de vias e logradouros públicos, imóveis, chaminés, piscinas, parques, jardins e congêneres, no caso dos serviços descritos no subitem 7.10 da Lista do §1º do art. 73; </w:t>
      </w:r>
    </w:p>
    <w:p w:rsidR="00CD08FC" w:rsidRPr="00CD08FC" w:rsidRDefault="00CD08FC" w:rsidP="00CD08FC">
      <w:pPr>
        <w:tabs>
          <w:tab w:val="left" w:pos="567"/>
          <w:tab w:val="left" w:pos="709"/>
          <w:tab w:val="left" w:pos="141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VIII – da execução da decoração e jardinagem, do corte e poda de árvores, no caso dos serviços descritos no subitem 7.11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IX – do controle e tratamento do efluente de qualquer natureza e de agentes físicos, químicos e biológicos, no caso dos serviços descritos no subitem 7.12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X – (vetado no texto da Lei Complementar Federal n.º 116/2003)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XI –  (vetado no texto da Lei Complementar Federal n.º 116/2003)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no caso dos serviços descritos no subitem 7.16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XIII – da execução dos serviços de escoramento, contenção de encostas e congêneres, no caso dos serviços descritos no subitem 7.17 da Lista do §1º do art. 73;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XIV – da limpeza e dragagem, no caso dos serviços descritos no subitem 7.18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XV – onde o bem estiver guardado ou estacionado, no caso dos serviços descritos no subitem 11.01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xml:space="preserve">XVI –dos bens, dos semoventes ou do domicílio das pessoas vigiados, segurados ou monitorados, no caso dos serviços descritos no subitem 11.02 da Lista do §1º do art. 73; </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XVII – do armazenamento, depósito, carga, descarga, arrumação e guarda do bem, no caso dos serviços descritos no subitem 11.04 da Lista do §1º do art. 22;</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XVIII – da execução dos serviços de diversão, lazer, entretenimento e congêneres, no caso dos serviços descritos nos subitens do item 12, exceto o 12.13,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XIX – onde está sendo executado o transporte, no caso dos serviços descritos pelo subitem 16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 – do estabelecimento do tomador da mão-de-obra ou, na falta de estabelecimento, do seu domicílio, no caso dos serviços descritos pelo subitem 17.05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XXI – da feira, exposição, congresso ou congênere a que se referir o planejamento, organização e administração, no caso dos serviços descritos pelo subitem 17.10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XXII – do porto, aeroporto, ferroporto, terminal rodoviário, ferroviário ou metroviário, no caso dos serviços descritos pelo item 20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XXIII - do domicílio do tomador dos serviços dos subitens 4.22, 4.23 e 5.09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XXIV - do domicílio do tomador do serviço no caso dos serviços prestados pelas administradoras de cartão de crédito ou débito e demais descritos no subitem 15.01 da Lista do §1º do art. 73.</w:t>
      </w:r>
    </w:p>
    <w:p w:rsidR="00CD08FC" w:rsidRPr="00CD08FC" w:rsidRDefault="00CD08FC" w:rsidP="00CD08FC">
      <w:pPr>
        <w:tabs>
          <w:tab w:val="left" w:pos="567"/>
          <w:tab w:val="left" w:pos="1418"/>
          <w:tab w:val="left" w:pos="2268"/>
          <w:tab w:val="left" w:pos="2410"/>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XXV - do domicílio do tomador dos serviços dos subitens 10.04 e 15.09 da Lista do §1º do art. 73.</w:t>
      </w:r>
    </w:p>
    <w:p w:rsidR="00CD08FC" w:rsidRPr="00CD08FC" w:rsidRDefault="00CD08FC" w:rsidP="00CD08FC">
      <w:pPr>
        <w:tabs>
          <w:tab w:val="left" w:pos="0"/>
          <w:tab w:val="left" w:pos="569"/>
          <w:tab w:val="left" w:pos="1420"/>
          <w:tab w:val="left" w:pos="2270"/>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 3º No caso dos serviços a que se refere o subitem 3.04 da Lista do §1º do art. 73, considera-se ocorrido o fato gerador e devido o imposto no Município de Três Passos, relativamente à extensão de ferrovia, rodovia, postes, cabos, dutos e condutos de qualquer natureza, objetos de locação, sublocação, arrendamento, direito de passagem ou permissão de uso, compartilhado ou não, existente em seu território."</w:t>
      </w:r>
    </w:p>
    <w:p w:rsidR="00CD08FC" w:rsidRPr="00CD08FC" w:rsidRDefault="00CD08FC" w:rsidP="00CD08FC">
      <w:pPr>
        <w:tabs>
          <w:tab w:val="left" w:pos="0"/>
          <w:tab w:val="left" w:pos="569"/>
          <w:tab w:val="left" w:pos="1420"/>
          <w:tab w:val="left" w:pos="2270"/>
          <w:tab w:val="left" w:pos="2412"/>
          <w:tab w:val="left" w:pos="2554"/>
        </w:tabs>
        <w:spacing w:line="360" w:lineRule="auto"/>
        <w:ind w:left="2268"/>
        <w:jc w:val="both"/>
        <w:rPr>
          <w:rFonts w:ascii="Arial" w:eastAsia="Calibri" w:hAnsi="Arial" w:cs="Arial"/>
          <w:sz w:val="20"/>
          <w:szCs w:val="20"/>
          <w:lang w:eastAsia="en-US"/>
        </w:rPr>
      </w:pPr>
    </w:p>
    <w:p w:rsidR="00CD08FC" w:rsidRPr="00CD08FC" w:rsidRDefault="00CD08FC" w:rsidP="00CD08FC">
      <w:pPr>
        <w:tabs>
          <w:tab w:val="left" w:pos="0"/>
          <w:tab w:val="left" w:pos="569"/>
          <w:tab w:val="left" w:pos="1420"/>
          <w:tab w:val="left" w:pos="2270"/>
          <w:tab w:val="left" w:pos="2412"/>
          <w:tab w:val="left" w:pos="2554"/>
        </w:tabs>
        <w:spacing w:line="360" w:lineRule="auto"/>
        <w:ind w:left="2268"/>
        <w:jc w:val="both"/>
        <w:rPr>
          <w:rFonts w:ascii="Arial" w:eastAsia="Calibri" w:hAnsi="Arial" w:cs="Arial"/>
          <w:sz w:val="20"/>
          <w:szCs w:val="20"/>
          <w:lang w:eastAsia="en-US"/>
        </w:rPr>
      </w:pPr>
      <w:r w:rsidRPr="00CD08FC">
        <w:rPr>
          <w:rFonts w:ascii="Arial" w:eastAsia="Calibri" w:hAnsi="Arial" w:cs="Arial"/>
          <w:sz w:val="20"/>
          <w:szCs w:val="20"/>
          <w:lang w:eastAsia="en-US"/>
        </w:rPr>
        <w:t>Art. 76 (...)</w:t>
      </w:r>
    </w:p>
    <w:p w:rsidR="00CD08FC" w:rsidRPr="00CD08FC" w:rsidRDefault="00CD08FC" w:rsidP="00CD08FC">
      <w:pPr>
        <w:spacing w:line="360" w:lineRule="auto"/>
        <w:jc w:val="both"/>
        <w:rPr>
          <w:rFonts w:ascii="Arial" w:eastAsia="Calibri" w:hAnsi="Arial" w:cs="Arial"/>
          <w:sz w:val="20"/>
          <w:szCs w:val="20"/>
          <w:shd w:val="clear" w:color="auto" w:fill="FFFFFF"/>
          <w:lang w:eastAsia="en-US"/>
        </w:rPr>
      </w:pP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Art. 77</w:t>
      </w:r>
      <w:r w:rsidRPr="00CD08FC">
        <w:rPr>
          <w:rFonts w:ascii="Arial" w:eastAsia="SimSun" w:hAnsi="Arial" w:cs="Arial"/>
          <w:kern w:val="1"/>
          <w:sz w:val="20"/>
          <w:szCs w:val="20"/>
          <w:lang w:eastAsia="hi-IN" w:bidi="hi-IN"/>
        </w:rPr>
        <w:t xml:space="preserve"> (...) </w:t>
      </w: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 – o tomador do serviço,</w:t>
      </w:r>
      <w:bookmarkStart w:id="3" w:name="_Hlk485818128"/>
      <w:r w:rsidRPr="00CD08FC">
        <w:rPr>
          <w:rFonts w:ascii="Arial" w:eastAsia="SimSun" w:hAnsi="Arial" w:cs="Arial"/>
          <w:kern w:val="1"/>
          <w:sz w:val="20"/>
          <w:szCs w:val="20"/>
          <w:lang w:eastAsia="hi-IN" w:bidi="hi-IN"/>
        </w:rPr>
        <w:t xml:space="preserve"> ainda que imune ou isento</w:t>
      </w:r>
      <w:bookmarkEnd w:id="3"/>
      <w:r w:rsidRPr="00CD08FC">
        <w:rPr>
          <w:rFonts w:ascii="Arial" w:eastAsia="SimSun" w:hAnsi="Arial" w:cs="Arial"/>
          <w:kern w:val="1"/>
          <w:sz w:val="20"/>
          <w:szCs w:val="20"/>
          <w:lang w:eastAsia="hi-IN" w:bidi="hi-IN"/>
        </w:rPr>
        <w:t xml:space="preserve">, estabelecido no território do Município, relativamente aos serviços que lhe forem prestados por pessoas natural ou pessoas jurídicas sem estabelecimento licenciado, ou domicílio, no Município, ou não inscritos em seu cadastro fiscal, sempre que se tratar de serviços referidos no § 2º do art. 75 desta Lei; </w:t>
      </w: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II – o tomador dos serviços, ainda que imune ou isento, relativamente aos que lhe forem prestados por pessoa natural ou pessoas jurídicas, com estabelecimento ou domicílio no Município, quando não inscritos no cadastro fiscal;</w:t>
      </w: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III – o tomador ou o intermediário do serviço, ainda que imune ou isento, estabelecido ou domiciliado no Município, relativamente a serviço proveniente do exterior do País ou cuja prestação se tenha iniciado no exterior do País;</w:t>
      </w: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IV – a pessoa jurídica, ainda que imune ou isenta, tomadora ou intermediária dos serviços descritos nos subitens 3.05, 7.02, 7.04, 7.05, 7.09, 7.10, 7.12, 7.14, 7.16, 7.17, 7.19, 11.02, 17.05 e 17.10 da Lista do §1º do art. 73, sem prejuízo do disposto nos incisos anteriores deste artigo.</w:t>
      </w:r>
    </w:p>
    <w:p w:rsidR="00CD08FC" w:rsidRPr="00CD08FC" w:rsidRDefault="00CD08FC" w:rsidP="00CD08FC">
      <w:pPr>
        <w:tabs>
          <w:tab w:val="left" w:pos="567"/>
          <w:tab w:val="left" w:pos="709"/>
          <w:tab w:val="left" w:pos="1418"/>
          <w:tab w:val="left" w:pos="2410"/>
        </w:tabs>
        <w:suppressAutoHyphens/>
        <w:spacing w:line="360" w:lineRule="auto"/>
        <w:ind w:left="2268"/>
        <w:jc w:val="both"/>
        <w:rPr>
          <w:rFonts w:ascii="Arial" w:eastAsia="SimSun" w:hAnsi="Arial" w:cs="Arial"/>
          <w:kern w:val="1"/>
          <w:sz w:val="20"/>
          <w:szCs w:val="20"/>
          <w:lang w:eastAsia="hi-IN" w:bidi="hi-IN"/>
        </w:rPr>
      </w:pPr>
    </w:p>
    <w:p w:rsidR="00CD08FC" w:rsidRDefault="00CD08FC" w:rsidP="00CD08FC">
      <w:pPr>
        <w:tabs>
          <w:tab w:val="left" w:pos="567"/>
          <w:tab w:val="left" w:pos="709"/>
          <w:tab w:val="left" w:pos="1418"/>
          <w:tab w:val="left" w:pos="2410"/>
          <w:tab w:val="left" w:pos="5387"/>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6º</w:t>
      </w:r>
      <w:r w:rsidRPr="00CD08FC">
        <w:rPr>
          <w:rFonts w:ascii="Arial" w:eastAsia="SimSun" w:hAnsi="Arial" w:cs="Arial"/>
          <w:kern w:val="1"/>
          <w:sz w:val="20"/>
          <w:szCs w:val="20"/>
          <w:lang w:eastAsia="hi-IN" w:bidi="hi-IN"/>
        </w:rPr>
        <w:t xml:space="preserve"> No caso de prestação de serviços ao próprio Município, sempre que, nos termos desta lei, for ele o credor do ISS, o respectivo valor será retido quando do pagamento do serviço e apropriado como receita, entregando-se comprovante de quitação ao contribuinte ou disponibilizando-o através </w:t>
      </w:r>
      <w:r w:rsidR="005C4783">
        <w:rPr>
          <w:rFonts w:ascii="Arial" w:eastAsia="SimSun" w:hAnsi="Arial" w:cs="Arial"/>
          <w:kern w:val="1"/>
          <w:sz w:val="20"/>
          <w:szCs w:val="20"/>
          <w:lang w:eastAsia="hi-IN" w:bidi="hi-IN"/>
        </w:rPr>
        <w:t>de ferramenta gratuita online.</w:t>
      </w:r>
    </w:p>
    <w:p w:rsidR="005C4783" w:rsidRDefault="005C4783" w:rsidP="005C4783">
      <w:pPr>
        <w:tabs>
          <w:tab w:val="left" w:pos="567"/>
          <w:tab w:val="left" w:pos="709"/>
          <w:tab w:val="left" w:pos="1418"/>
          <w:tab w:val="left" w:pos="2410"/>
          <w:tab w:val="left" w:pos="5387"/>
        </w:tabs>
        <w:suppressAutoHyphens/>
        <w:spacing w:line="360" w:lineRule="auto"/>
        <w:ind w:left="2268"/>
        <w:jc w:val="both"/>
        <w:rPr>
          <w:rFonts w:ascii="Arial" w:hAnsi="Arial" w:cs="Arial"/>
          <w:color w:val="000000"/>
          <w:sz w:val="20"/>
          <w:szCs w:val="20"/>
        </w:rPr>
      </w:pPr>
      <w:r>
        <w:rPr>
          <w:rFonts w:ascii="Arial" w:eastAsia="SimSun" w:hAnsi="Arial" w:cs="Arial"/>
          <w:b/>
          <w:kern w:val="1"/>
          <w:sz w:val="20"/>
          <w:szCs w:val="20"/>
          <w:lang w:eastAsia="hi-IN" w:bidi="hi-IN"/>
        </w:rPr>
        <w:t>§ 7</w:t>
      </w:r>
      <w:r w:rsidRPr="00CD08FC">
        <w:rPr>
          <w:rFonts w:ascii="Arial" w:eastAsia="SimSun" w:hAnsi="Arial" w:cs="Arial"/>
          <w:b/>
          <w:kern w:val="1"/>
          <w:sz w:val="20"/>
          <w:szCs w:val="20"/>
          <w:lang w:eastAsia="hi-IN" w:bidi="hi-IN"/>
        </w:rPr>
        <w:t>º</w:t>
      </w:r>
      <w:r>
        <w:rPr>
          <w:rFonts w:ascii="Arial" w:eastAsia="SimSun" w:hAnsi="Arial" w:cs="Arial"/>
          <w:b/>
          <w:kern w:val="1"/>
          <w:sz w:val="20"/>
          <w:szCs w:val="20"/>
          <w:lang w:eastAsia="hi-IN" w:bidi="hi-IN"/>
        </w:rPr>
        <w:t xml:space="preserve"> </w:t>
      </w:r>
      <w:r>
        <w:rPr>
          <w:rFonts w:ascii="Arial" w:hAnsi="Arial" w:cs="Arial"/>
          <w:color w:val="000000"/>
          <w:sz w:val="20"/>
          <w:szCs w:val="20"/>
        </w:rPr>
        <w:t xml:space="preserve">No caso dos serviços descritos nos subitens 10.04 e 15.09 da lista do </w:t>
      </w:r>
      <w:r w:rsidRPr="00CD08FC">
        <w:rPr>
          <w:rFonts w:ascii="Arial" w:eastAsia="SimSun" w:hAnsi="Arial" w:cs="Arial"/>
          <w:kern w:val="1"/>
          <w:sz w:val="20"/>
          <w:szCs w:val="20"/>
          <w:lang w:eastAsia="hi-IN" w:bidi="hi-IN"/>
        </w:rPr>
        <w:t>§1º do art. 73</w:t>
      </w:r>
      <w:r>
        <w:rPr>
          <w:rFonts w:ascii="Arial" w:hAnsi="Arial" w:cs="Arial"/>
          <w:color w:val="000000"/>
          <w:sz w:val="20"/>
          <w:szCs w:val="20"/>
        </w:rPr>
        <w:t>, o valor do imposto é devido ao Município declarado como domicílio tributário da pessoa jurídica ou física tomadora do serviço, conforme informação prestada por este.  </w:t>
      </w:r>
    </w:p>
    <w:p w:rsidR="005C4783" w:rsidRDefault="005C4783" w:rsidP="005C4783">
      <w:pPr>
        <w:tabs>
          <w:tab w:val="left" w:pos="567"/>
          <w:tab w:val="left" w:pos="709"/>
          <w:tab w:val="left" w:pos="1418"/>
          <w:tab w:val="left" w:pos="2410"/>
          <w:tab w:val="left" w:pos="5387"/>
        </w:tabs>
        <w:suppressAutoHyphens/>
        <w:spacing w:line="360" w:lineRule="auto"/>
        <w:ind w:left="2268"/>
        <w:jc w:val="both"/>
        <w:rPr>
          <w:color w:val="000000"/>
          <w:sz w:val="27"/>
          <w:szCs w:val="27"/>
        </w:rPr>
      </w:pPr>
      <w:r>
        <w:rPr>
          <w:color w:val="000000"/>
          <w:sz w:val="27"/>
          <w:szCs w:val="27"/>
        </w:rPr>
        <w:t xml:space="preserve"> </w:t>
      </w:r>
      <w:r>
        <w:rPr>
          <w:rFonts w:ascii="Arial" w:eastAsia="SimSun" w:hAnsi="Arial" w:cs="Arial"/>
          <w:b/>
          <w:kern w:val="1"/>
          <w:sz w:val="20"/>
          <w:szCs w:val="20"/>
          <w:lang w:eastAsia="hi-IN" w:bidi="hi-IN"/>
        </w:rPr>
        <w:t>§ 8</w:t>
      </w:r>
      <w:r w:rsidRPr="00CD08FC">
        <w:rPr>
          <w:rFonts w:ascii="Arial" w:eastAsia="SimSun" w:hAnsi="Arial" w:cs="Arial"/>
          <w:b/>
          <w:kern w:val="1"/>
          <w:sz w:val="20"/>
          <w:szCs w:val="20"/>
          <w:lang w:eastAsia="hi-IN" w:bidi="hi-IN"/>
        </w:rPr>
        <w:t>º</w:t>
      </w:r>
      <w:r>
        <w:rPr>
          <w:rFonts w:ascii="Arial" w:eastAsia="SimSun" w:hAnsi="Arial" w:cs="Arial"/>
          <w:b/>
          <w:kern w:val="1"/>
          <w:sz w:val="20"/>
          <w:szCs w:val="20"/>
          <w:lang w:eastAsia="hi-IN" w:bidi="hi-IN"/>
        </w:rPr>
        <w:t xml:space="preserve"> </w:t>
      </w:r>
      <w:r>
        <w:rPr>
          <w:rFonts w:ascii="Arial" w:hAnsi="Arial" w:cs="Arial"/>
          <w:color w:val="000000"/>
          <w:sz w:val="20"/>
          <w:szCs w:val="20"/>
        </w:rPr>
        <w:t xml:space="preserve">No caso dos serviços prestados pelas administradoras de cartão de crédito e débito, descritos no subitem 15.01 da lista do </w:t>
      </w:r>
      <w:r w:rsidRPr="00CD08FC">
        <w:rPr>
          <w:rFonts w:ascii="Arial" w:eastAsia="SimSun" w:hAnsi="Arial" w:cs="Arial"/>
          <w:kern w:val="1"/>
          <w:sz w:val="20"/>
          <w:szCs w:val="20"/>
          <w:lang w:eastAsia="hi-IN" w:bidi="hi-IN"/>
        </w:rPr>
        <w:t>§1º do art. 73</w:t>
      </w:r>
      <w:r>
        <w:rPr>
          <w:rFonts w:ascii="Arial" w:hAnsi="Arial" w:cs="Arial"/>
          <w:color w:val="000000"/>
          <w:sz w:val="20"/>
          <w:szCs w:val="20"/>
        </w:rPr>
        <w:t>, os terminais eletrônicos ou as máquinas das operações efetivadas deverão ser registrados no local do domicílio do tomador do serviço.  </w:t>
      </w:r>
      <w:r>
        <w:rPr>
          <w:color w:val="000000"/>
          <w:sz w:val="27"/>
          <w:szCs w:val="27"/>
        </w:rPr>
        <w:t xml:space="preserve"> </w:t>
      </w:r>
    </w:p>
    <w:p w:rsidR="005C4783" w:rsidRPr="00CD08FC" w:rsidRDefault="005C4783" w:rsidP="00CD08FC">
      <w:pPr>
        <w:tabs>
          <w:tab w:val="left" w:pos="567"/>
          <w:tab w:val="left" w:pos="709"/>
          <w:tab w:val="left" w:pos="1418"/>
          <w:tab w:val="left" w:pos="2410"/>
          <w:tab w:val="left" w:pos="5387"/>
        </w:tabs>
        <w:suppressAutoHyphens/>
        <w:spacing w:line="360" w:lineRule="auto"/>
        <w:ind w:left="2268"/>
        <w:jc w:val="both"/>
        <w:rPr>
          <w:rFonts w:ascii="Arial" w:eastAsia="SimSun" w:hAnsi="Arial" w:cs="Arial"/>
          <w:kern w:val="1"/>
          <w:sz w:val="20"/>
          <w:szCs w:val="20"/>
          <w:lang w:eastAsia="hi-IN" w:bidi="hi-IN"/>
        </w:rPr>
      </w:pPr>
    </w:p>
    <w:p w:rsidR="00CD08FC" w:rsidRPr="00CD08FC" w:rsidRDefault="00CD08FC" w:rsidP="00CD08FC">
      <w:pPr>
        <w:tabs>
          <w:tab w:val="left" w:pos="567"/>
          <w:tab w:val="left" w:pos="709"/>
          <w:tab w:val="left" w:pos="1418"/>
          <w:tab w:val="left" w:pos="226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Art. 78</w:t>
      </w:r>
      <w:r w:rsidRPr="00CD08FC">
        <w:rPr>
          <w:rFonts w:ascii="Arial" w:eastAsia="SimSun" w:hAnsi="Arial" w:cs="Arial"/>
          <w:kern w:val="1"/>
          <w:sz w:val="20"/>
          <w:szCs w:val="20"/>
          <w:lang w:eastAsia="hi-IN" w:bidi="hi-IN"/>
        </w:rPr>
        <w:t xml:space="preserve"> (...) </w:t>
      </w:r>
    </w:p>
    <w:p w:rsidR="00CD08FC" w:rsidRPr="00CD08FC" w:rsidRDefault="00CD08FC" w:rsidP="00CD08FC">
      <w:pPr>
        <w:tabs>
          <w:tab w:val="left" w:pos="567"/>
          <w:tab w:val="left" w:pos="709"/>
          <w:tab w:val="left" w:pos="1418"/>
          <w:tab w:val="left" w:pos="226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1º</w:t>
      </w:r>
      <w:r w:rsidRPr="00CD08FC">
        <w:rPr>
          <w:rFonts w:ascii="Arial" w:eastAsia="SimSun" w:hAnsi="Arial" w:cs="Arial"/>
          <w:kern w:val="1"/>
          <w:sz w:val="20"/>
          <w:szCs w:val="20"/>
          <w:lang w:eastAsia="hi-IN" w:bidi="hi-IN"/>
        </w:rPr>
        <w:t xml:space="preserve"> </w:t>
      </w:r>
      <w:r w:rsidR="008A49EA">
        <w:rPr>
          <w:rFonts w:ascii="Arial" w:eastAsia="SimSun" w:hAnsi="Arial" w:cs="Arial"/>
          <w:kern w:val="1"/>
          <w:sz w:val="20"/>
          <w:szCs w:val="20"/>
          <w:lang w:eastAsia="hi-IN" w:bidi="hi-IN"/>
        </w:rPr>
        <w:t>(...)</w:t>
      </w:r>
    </w:p>
    <w:p w:rsidR="00CD08FC" w:rsidRPr="00CD08FC" w:rsidRDefault="00CD08FC" w:rsidP="00CD08FC">
      <w:pPr>
        <w:tabs>
          <w:tab w:val="left" w:pos="567"/>
          <w:tab w:val="left" w:pos="709"/>
          <w:tab w:val="left" w:pos="1418"/>
          <w:tab w:val="left" w:pos="2268"/>
          <w:tab w:val="left" w:pos="2410"/>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2º</w:t>
      </w:r>
      <w:r w:rsidRPr="00CD08FC">
        <w:rPr>
          <w:rFonts w:ascii="Arial" w:eastAsia="SimSun" w:hAnsi="Arial" w:cs="Arial"/>
          <w:kern w:val="1"/>
          <w:sz w:val="20"/>
          <w:szCs w:val="20"/>
          <w:lang w:eastAsia="hi-IN" w:bidi="hi-IN"/>
        </w:rPr>
        <w:t xml:space="preserve"> Quando os serviços descritos no subitem</w:t>
      </w:r>
      <w:r w:rsidR="00AD0E4D">
        <w:rPr>
          <w:rFonts w:ascii="Arial" w:eastAsia="SimSun" w:hAnsi="Arial" w:cs="Arial"/>
          <w:kern w:val="1"/>
          <w:sz w:val="20"/>
          <w:szCs w:val="20"/>
          <w:lang w:eastAsia="hi-IN" w:bidi="hi-IN"/>
        </w:rPr>
        <w:t xml:space="preserve"> 3.04, da Lista do §1º do art.73</w:t>
      </w:r>
      <w:r w:rsidRPr="00CD08FC">
        <w:rPr>
          <w:rFonts w:ascii="Arial" w:eastAsia="SimSun" w:hAnsi="Arial" w:cs="Arial"/>
          <w:kern w:val="1"/>
          <w:sz w:val="20"/>
          <w:szCs w:val="20"/>
          <w:lang w:eastAsia="hi-IN" w:bidi="hi-IN"/>
        </w:rPr>
        <w:t>, forem prestados no território de mais de um Município, a base de cálculo será proporcional, conforme o caso, à extensão da ferrovia, rodovia, dutos e condutos de qualquer natureza, ou número de postes localizados em cada Município.</w:t>
      </w:r>
    </w:p>
    <w:p w:rsidR="00CD08FC" w:rsidRPr="00CD08FC" w:rsidRDefault="008A49EA" w:rsidP="00CD08FC">
      <w:pPr>
        <w:tabs>
          <w:tab w:val="left" w:pos="567"/>
          <w:tab w:val="left" w:pos="709"/>
          <w:tab w:val="left" w:pos="1418"/>
          <w:tab w:val="left" w:pos="2268"/>
          <w:tab w:val="left" w:pos="2410"/>
        </w:tabs>
        <w:suppressAutoHyphens/>
        <w:spacing w:line="360" w:lineRule="auto"/>
        <w:ind w:left="2268"/>
        <w:jc w:val="both"/>
        <w:rPr>
          <w:rFonts w:ascii="Arial" w:eastAsia="SimSun" w:hAnsi="Arial" w:cs="Arial"/>
          <w:kern w:val="1"/>
          <w:sz w:val="20"/>
          <w:szCs w:val="20"/>
          <w:lang w:eastAsia="hi-IN" w:bidi="hi-IN"/>
        </w:rPr>
      </w:pPr>
      <w:r>
        <w:rPr>
          <w:rFonts w:ascii="Arial" w:eastAsia="SimSun" w:hAnsi="Arial" w:cs="Arial"/>
          <w:b/>
          <w:kern w:val="1"/>
          <w:sz w:val="20"/>
          <w:szCs w:val="20"/>
          <w:lang w:eastAsia="hi-IN" w:bidi="hi-IN"/>
        </w:rPr>
        <w:t>(...)</w:t>
      </w:r>
    </w:p>
    <w:p w:rsidR="00CD08FC" w:rsidRPr="00CD08FC" w:rsidRDefault="00CD08FC" w:rsidP="00CD08FC">
      <w:pPr>
        <w:tabs>
          <w:tab w:val="left" w:pos="0"/>
          <w:tab w:val="left" w:pos="567"/>
          <w:tab w:val="left" w:pos="709"/>
          <w:tab w:val="left" w:pos="1418"/>
          <w:tab w:val="left" w:pos="2268"/>
        </w:tabs>
        <w:suppressAutoHyphens/>
        <w:spacing w:line="360" w:lineRule="auto"/>
        <w:ind w:firstLine="2268"/>
        <w:jc w:val="both"/>
        <w:rPr>
          <w:rFonts w:ascii="Arial" w:eastAsia="SimSun" w:hAnsi="Arial" w:cs="Arial"/>
          <w:kern w:val="1"/>
          <w:sz w:val="20"/>
          <w:szCs w:val="20"/>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Art. 79</w:t>
      </w:r>
      <w:r w:rsidRPr="00CD08FC">
        <w:rPr>
          <w:rFonts w:ascii="Arial" w:eastAsia="SimSun" w:hAnsi="Arial" w:cs="Arial"/>
          <w:kern w:val="1"/>
          <w:sz w:val="20"/>
          <w:szCs w:val="20"/>
          <w:lang w:eastAsia="hi-IN" w:bidi="hi-IN"/>
        </w:rPr>
        <w:t>. A alíquota mínima do Imposto Sobre Serviços – ISS é de 2%, e a máxima 5%, conforme consta na Tabela VI que constitui Anexo Único desta  Lei.</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kern w:val="1"/>
          <w:sz w:val="20"/>
          <w:szCs w:val="20"/>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3º</w:t>
      </w:r>
      <w:r w:rsidRPr="00CD08FC">
        <w:rPr>
          <w:rFonts w:ascii="Arial" w:eastAsia="SimSun" w:hAnsi="Arial" w:cs="Arial"/>
          <w:kern w:val="1"/>
          <w:sz w:val="20"/>
          <w:szCs w:val="20"/>
          <w:lang w:eastAsia="hi-IN" w:bidi="hi-IN"/>
        </w:rPr>
        <w:t>.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caput, exceto para os serviços a que se referem os subitens 7.02, 7.05 e 16.01 da Lista do § 1º do art. 73.</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4º</w:t>
      </w:r>
      <w:r w:rsidRPr="00CD08FC">
        <w:rPr>
          <w:rFonts w:ascii="Arial" w:eastAsia="SimSun" w:hAnsi="Arial" w:cs="Arial"/>
          <w:kern w:val="1"/>
          <w:sz w:val="20"/>
          <w:szCs w:val="20"/>
          <w:lang w:eastAsia="hi-IN" w:bidi="hi-IN"/>
        </w:rPr>
        <w:t>. É nula a lei ou o ato do Município que não respeite as disposições relativas à alíquota mínima previstas neste artigo no caso de serviço prestado a tomador ou intermediário localizado em Município diverso daquele onde está localizado o prestador do serviço.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 5º</w:t>
      </w:r>
      <w:r w:rsidRPr="00CD08FC">
        <w:rPr>
          <w:rFonts w:ascii="Arial" w:eastAsia="SimSun" w:hAnsi="Arial" w:cs="Arial"/>
          <w:kern w:val="1"/>
          <w:sz w:val="20"/>
          <w:szCs w:val="20"/>
          <w:lang w:eastAsia="hi-IN" w:bidi="hi-IN"/>
        </w:rPr>
        <w:t>. A nulidade a que se refere o § 4º deste artigo gera, para o prestador do serviço, perante o Município que não respeitar as disposições deste artigo, o direito à restituição do valor efetivamente pago do Imposto Sobre Serviços – ISS, calculado sob a égide da lei nula.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hAnsi="Arial" w:cs="Arial"/>
          <w:kern w:val="1"/>
          <w:sz w:val="20"/>
          <w:szCs w:val="20"/>
          <w:lang w:bidi="hi-IN"/>
        </w:rPr>
      </w:pPr>
      <w:r w:rsidRPr="00CD08FC">
        <w:rPr>
          <w:rFonts w:ascii="Arial" w:eastAsia="SimSun" w:hAnsi="Arial" w:cs="Arial"/>
          <w:b/>
          <w:kern w:val="1"/>
          <w:sz w:val="20"/>
          <w:szCs w:val="20"/>
          <w:lang w:eastAsia="hi-IN" w:bidi="hi-IN"/>
        </w:rPr>
        <w:t>§ 6º</w:t>
      </w:r>
      <w:r w:rsidRPr="00CD08FC">
        <w:rPr>
          <w:rFonts w:ascii="Arial" w:eastAsia="SimSun" w:hAnsi="Arial" w:cs="Arial"/>
          <w:kern w:val="1"/>
          <w:sz w:val="20"/>
          <w:szCs w:val="20"/>
          <w:lang w:eastAsia="hi-IN" w:bidi="hi-IN"/>
        </w:rPr>
        <w:t>. Sem prejuízo do disposto no § 3º deste artigo, t</w:t>
      </w:r>
      <w:r w:rsidRPr="00CD08FC">
        <w:rPr>
          <w:rFonts w:ascii="Arial" w:hAnsi="Arial" w:cs="Arial"/>
          <w:kern w:val="1"/>
          <w:sz w:val="20"/>
          <w:szCs w:val="20"/>
          <w:lang w:bidi="hi-IN"/>
        </w:rPr>
        <w:t>oda concessão de benefício fiscal que resulte, diretamente ou indiretamente, em alíquota menor que 2%, será considerada improbidade administrativa, conforme previsão contida no art. 10-A, da Lei Federal nº 8.429, de 02 de junho de 1992.</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hAnsi="Arial" w:cs="Arial"/>
          <w:kern w:val="1"/>
          <w:sz w:val="20"/>
          <w:szCs w:val="20"/>
          <w:lang w:bidi="hi-IN"/>
        </w:rPr>
      </w:pPr>
      <w:r w:rsidRPr="00CD08FC">
        <w:rPr>
          <w:rFonts w:ascii="Arial" w:hAnsi="Arial" w:cs="Arial"/>
          <w:kern w:val="1"/>
          <w:sz w:val="20"/>
          <w:szCs w:val="20"/>
          <w:lang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hAnsi="Arial" w:cs="Arial"/>
          <w:kern w:val="1"/>
          <w:sz w:val="20"/>
          <w:szCs w:val="20"/>
          <w:lang w:bidi="hi-IN"/>
        </w:rPr>
      </w:pPr>
      <w:r w:rsidRPr="00CD08FC">
        <w:rPr>
          <w:rFonts w:ascii="Arial" w:hAnsi="Arial" w:cs="Arial"/>
          <w:kern w:val="1"/>
          <w:sz w:val="20"/>
          <w:szCs w:val="20"/>
          <w:lang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hAnsi="Arial" w:cs="Arial"/>
          <w:kern w:val="1"/>
          <w:sz w:val="20"/>
          <w:szCs w:val="20"/>
          <w:lang w:bidi="hi-IN"/>
        </w:rPr>
      </w:pPr>
      <w:r w:rsidRPr="00CD08FC">
        <w:rPr>
          <w:rFonts w:ascii="Arial" w:hAnsi="Arial" w:cs="Arial"/>
          <w:kern w:val="1"/>
          <w:sz w:val="20"/>
          <w:szCs w:val="20"/>
          <w:lang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hAnsi="Arial" w:cs="Arial"/>
          <w:kern w:val="1"/>
          <w:sz w:val="20"/>
          <w:szCs w:val="20"/>
          <w:lang w:bidi="hi-IN"/>
        </w:rPr>
      </w:pPr>
      <w:r w:rsidRPr="00CD08FC">
        <w:rPr>
          <w:rFonts w:ascii="Arial" w:hAnsi="Arial" w:cs="Arial"/>
          <w:b/>
          <w:kern w:val="1"/>
          <w:sz w:val="20"/>
          <w:szCs w:val="20"/>
          <w:lang w:bidi="hi-IN"/>
        </w:rPr>
        <w:t>Art. 156</w:t>
      </w:r>
      <w:r w:rsidRPr="00CD08FC">
        <w:rPr>
          <w:rFonts w:ascii="Arial" w:hAnsi="Arial" w:cs="Arial"/>
          <w:kern w:val="1"/>
          <w:sz w:val="20"/>
          <w:szCs w:val="20"/>
          <w:lang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1º</w:t>
      </w:r>
      <w:r w:rsidRPr="00CD08FC">
        <w:rPr>
          <w:rFonts w:ascii="Arial" w:eastAsia="SimSun" w:hAnsi="Arial" w:cs="Arial"/>
          <w:kern w:val="1"/>
          <w:sz w:val="20"/>
          <w:szCs w:val="20"/>
          <w:shd w:val="clear" w:color="auto" w:fill="FFFFFF"/>
          <w:lang w:eastAsia="hi-IN" w:bidi="hi-IN"/>
        </w:rPr>
        <w:t xml:space="preserve">  Os parâmetros para constituição da taxa mencionada no caput serão os mesmos para concessão do alvará inicial, considerando a necessidade de fiscalização constante das atividades e empreendimentos.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166</w:t>
      </w:r>
      <w:r w:rsidRPr="00CD08FC">
        <w:rPr>
          <w:rFonts w:ascii="Arial" w:eastAsia="SimSun" w:hAnsi="Arial" w:cs="Arial"/>
          <w:kern w:val="1"/>
          <w:sz w:val="20"/>
          <w:szCs w:val="20"/>
          <w:shd w:val="clear" w:color="auto" w:fill="FFFFFF"/>
          <w:lang w:eastAsia="hi-IN" w:bidi="hi-IN"/>
        </w:rPr>
        <w:t xml:space="preserve">  Será incidente a Contribuição de Melhoria e, em razão disso exigida dos titulares de imóveis diretamente beneficiados, em virtude da realização das seguintes obras públicas: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I - Pavimentação asfálticas novas;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II -  Pavimentação com pedras irregulares;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III - Obras diversas, devidamente identificadas em Lei Específica.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Parágrafo Único:</w:t>
      </w:r>
      <w:r w:rsidRPr="00CD08FC">
        <w:rPr>
          <w:rFonts w:ascii="Arial" w:eastAsia="SimSun" w:hAnsi="Arial" w:cs="Arial"/>
          <w:kern w:val="1"/>
          <w:sz w:val="20"/>
          <w:szCs w:val="20"/>
          <w:shd w:val="clear" w:color="auto" w:fill="FFFFFF"/>
          <w:lang w:eastAsia="hi-IN" w:bidi="hi-IN"/>
        </w:rPr>
        <w:t xml:space="preserve"> As obras elencadas no caput poderão ser executadas pelos órgãos da Administração Direta ou Indireta do Poder Público Municipal ou empresas por ele contratadas, sendo esse fato irrelevante quanto a exigência do tributo.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167</w:t>
      </w:r>
      <w:r w:rsidRPr="00CD08FC">
        <w:rPr>
          <w:rFonts w:ascii="Arial" w:eastAsia="SimSun" w:hAnsi="Arial" w:cs="Arial"/>
          <w:kern w:val="1"/>
          <w:sz w:val="20"/>
          <w:szCs w:val="20"/>
          <w:shd w:val="clear" w:color="auto" w:fill="FFFFFF"/>
          <w:lang w:eastAsia="hi-IN" w:bidi="hi-IN"/>
        </w:rPr>
        <w:t xml:space="preserve">  O sujeito passivo da obrigação tributária resultante da incidência da Contribuição de Melhoria é o titular do imóvel diretamente beneficiado pela execução da obra.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171</w:t>
      </w:r>
      <w:r w:rsidRPr="00CD08FC">
        <w:rPr>
          <w:rFonts w:ascii="Arial" w:eastAsia="SimSun" w:hAnsi="Arial" w:cs="Arial"/>
          <w:kern w:val="1"/>
          <w:sz w:val="20"/>
          <w:szCs w:val="20"/>
          <w:shd w:val="clear" w:color="auto" w:fill="FFFFFF"/>
          <w:lang w:eastAsia="hi-IN"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xml:space="preserve">III </w:t>
      </w:r>
      <w:r w:rsidRPr="00CD08FC">
        <w:rPr>
          <w:rFonts w:ascii="Arial" w:eastAsia="SimSun" w:hAnsi="Arial" w:cs="Arial"/>
          <w:kern w:val="1"/>
          <w:sz w:val="20"/>
          <w:szCs w:val="20"/>
          <w:shd w:val="clear" w:color="auto" w:fill="FFFFFF"/>
          <w:lang w:eastAsia="hi-IN" w:bidi="hi-IN"/>
        </w:rPr>
        <w:t xml:space="preserve">- A Administração Municipal delimitará, na planta a que se refere o inciso I, a área abrangida pela obra objeto de cobrança, de forma a garantir a identificação dos imóveis que diretamente sejam beneficiados pela obra.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2º</w:t>
      </w:r>
      <w:r w:rsidRPr="00CD08FC">
        <w:rPr>
          <w:rFonts w:ascii="Arial" w:eastAsia="SimSun" w:hAnsi="Arial" w:cs="Arial"/>
          <w:kern w:val="1"/>
          <w:sz w:val="20"/>
          <w:szCs w:val="20"/>
          <w:shd w:val="clear" w:color="auto" w:fill="FFFFFF"/>
          <w:lang w:eastAsia="hi-IN" w:bidi="hi-IN"/>
        </w:rPr>
        <w:t xml:space="preserve">  A percentagem do custo da obra a ser cobrada como Contribuição de Melhoria, a que se refere o inciso X deste artigo, será fixada em Lei Específica, tendo em vista a natureza da obra.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4º</w:t>
      </w:r>
      <w:r w:rsidRPr="00CD08FC">
        <w:rPr>
          <w:rFonts w:ascii="Arial" w:eastAsia="SimSun" w:hAnsi="Arial" w:cs="Arial"/>
          <w:kern w:val="1"/>
          <w:sz w:val="20"/>
          <w:szCs w:val="20"/>
          <w:shd w:val="clear" w:color="auto" w:fill="FFFFFF"/>
          <w:lang w:eastAsia="hi-IN" w:bidi="hi-IN"/>
        </w:rPr>
        <w:t xml:space="preserve">  Obras que tratam de pavimentação, conforme art. 166, II, poderão ser realizadas na modalidade de calçamento comunitário, desde que haja adesão de no mínimo 80% de beneficiários diretos da obra.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w:t>
      </w:r>
      <w:r w:rsidRPr="00CD08FC">
        <w:rPr>
          <w:rFonts w:ascii="Arial" w:eastAsia="SimSun" w:hAnsi="Arial" w:cs="Arial"/>
          <w:b/>
          <w:kern w:val="1"/>
          <w:sz w:val="20"/>
          <w:szCs w:val="20"/>
          <w:shd w:val="clear" w:color="auto" w:fill="FFFFFF"/>
          <w:lang w:eastAsia="hi-IN" w:bidi="hi-IN"/>
        </w:rPr>
        <w:t>§ 5º</w:t>
      </w:r>
      <w:r w:rsidRPr="00CD08FC">
        <w:rPr>
          <w:rFonts w:ascii="Arial" w:eastAsia="SimSun" w:hAnsi="Arial" w:cs="Arial"/>
          <w:kern w:val="1"/>
          <w:sz w:val="20"/>
          <w:szCs w:val="20"/>
          <w:shd w:val="clear" w:color="auto" w:fill="FFFFFF"/>
          <w:lang w:eastAsia="hi-IN" w:bidi="hi-IN"/>
        </w:rPr>
        <w:t xml:space="preserve">  A modalidade de que trata o parágrafo anterior, se dá pelo fornecimento de material e terraplanagem pela municipalidade, e contratação direta da mão de obra e aquisição/instalação de meio-fio pelo beneficiário, que deverá apresentar documentos fiscais comprobatórios da correta contratação dos serviços, que deverá ser condizente aos valores praticados no mercado, ou avaliados por profissional da Secretaria de Obras.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6º</w:t>
      </w:r>
      <w:r w:rsidRPr="00CD08FC">
        <w:rPr>
          <w:rFonts w:ascii="Arial" w:eastAsia="SimSun" w:hAnsi="Arial" w:cs="Arial"/>
          <w:kern w:val="1"/>
          <w:sz w:val="20"/>
          <w:szCs w:val="20"/>
          <w:shd w:val="clear" w:color="auto" w:fill="FFFFFF"/>
          <w:lang w:eastAsia="hi-IN" w:bidi="hi-IN"/>
        </w:rPr>
        <w:t xml:space="preserve">  A não comprovação de que trata parágrafo anterior, ensejará o lançamento da contribuição de melhoria aos respectivos imóveis, conforme valores constantes em projetos, conforme incisos II, III e subseqüentes.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7º</w:t>
      </w:r>
      <w:r w:rsidRPr="00CD08FC">
        <w:rPr>
          <w:rFonts w:ascii="Arial" w:eastAsia="SimSun" w:hAnsi="Arial" w:cs="Arial"/>
          <w:kern w:val="1"/>
          <w:sz w:val="20"/>
          <w:szCs w:val="20"/>
          <w:shd w:val="clear" w:color="auto" w:fill="FFFFFF"/>
          <w:lang w:eastAsia="hi-IN" w:bidi="hi-IN"/>
        </w:rPr>
        <w:t xml:space="preserve">  A Administração Municipal poderá regulamentar em decreto forma de controle de comprovação fiscal dos beneficiários, quanto ao cumprimento de sua obrigação.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8º</w:t>
      </w:r>
      <w:r w:rsidRPr="00CD08FC">
        <w:rPr>
          <w:rFonts w:ascii="Arial" w:eastAsia="SimSun" w:hAnsi="Arial" w:cs="Arial"/>
          <w:kern w:val="1"/>
          <w:sz w:val="20"/>
          <w:szCs w:val="20"/>
          <w:shd w:val="clear" w:color="auto" w:fill="FFFFFF"/>
          <w:lang w:eastAsia="hi-IN" w:bidi="hi-IN"/>
        </w:rPr>
        <w:t xml:space="preserve">  Os beneficiários que não aderirem à modalidade comunitária, terão o tributo lançado conforme cálculo constante no artigo 170 e subsequentes.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173</w:t>
      </w:r>
      <w:r w:rsidRPr="00CD08FC">
        <w:rPr>
          <w:rFonts w:ascii="Arial" w:eastAsia="SimSun" w:hAnsi="Arial" w:cs="Arial"/>
          <w:kern w:val="1"/>
          <w:sz w:val="20"/>
          <w:szCs w:val="20"/>
          <w:shd w:val="clear" w:color="auto" w:fill="FFFFFF"/>
          <w:lang w:eastAsia="hi-IN" w:bidi="hi-IN"/>
        </w:rPr>
        <w:t xml:space="preserve"> Revogado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179</w:t>
      </w:r>
      <w:r w:rsidRPr="00CD08FC">
        <w:rPr>
          <w:rFonts w:ascii="Arial" w:eastAsia="SimSun" w:hAnsi="Arial" w:cs="Arial"/>
          <w:kern w:val="1"/>
          <w:sz w:val="20"/>
          <w:szCs w:val="20"/>
          <w:shd w:val="clear" w:color="auto" w:fill="FFFFFF"/>
          <w:lang w:eastAsia="hi-IN" w:bidi="hi-IN"/>
        </w:rPr>
        <w:t xml:space="preserve">  A Contribuição de Melhoria será paga na forma prevista no artigo 225 deste Código Tributário, sem prejuízo nas incidências dos acréscimos legais previstos na mesma Lei.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b/>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xml:space="preserve">Art. 193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2º</w:t>
      </w:r>
      <w:r w:rsidRPr="00CD08FC">
        <w:rPr>
          <w:rFonts w:ascii="Arial" w:eastAsia="SimSun" w:hAnsi="Arial" w:cs="Arial"/>
          <w:kern w:val="1"/>
          <w:sz w:val="20"/>
          <w:szCs w:val="20"/>
          <w:shd w:val="clear" w:color="auto" w:fill="FFFFFF"/>
          <w:lang w:eastAsia="hi-IN" w:bidi="hi-IN"/>
        </w:rPr>
        <w:t xml:space="preserve"> Revogado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5º</w:t>
      </w:r>
      <w:r w:rsidRPr="00CD08FC">
        <w:rPr>
          <w:rFonts w:ascii="Arial" w:eastAsia="SimSun" w:hAnsi="Arial" w:cs="Arial"/>
          <w:kern w:val="1"/>
          <w:sz w:val="20"/>
          <w:szCs w:val="20"/>
          <w:shd w:val="clear" w:color="auto" w:fill="FFFFFF"/>
          <w:lang w:eastAsia="hi-IN" w:bidi="hi-IN"/>
        </w:rPr>
        <w:t xml:space="preserve"> Revogado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III</w:t>
      </w:r>
      <w:r w:rsidRPr="00CD08FC">
        <w:rPr>
          <w:rFonts w:ascii="Arial" w:eastAsia="SimSun" w:hAnsi="Arial" w:cs="Arial"/>
          <w:kern w:val="1"/>
          <w:sz w:val="20"/>
          <w:szCs w:val="20"/>
          <w:shd w:val="clear" w:color="auto" w:fill="FFFFFF"/>
          <w:lang w:eastAsia="hi-IN" w:bidi="hi-IN"/>
        </w:rPr>
        <w:t xml:space="preserve"> (...)</w:t>
      </w:r>
    </w:p>
    <w:p w:rsidR="00CD08FC" w:rsidRPr="00EE021B"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e)</w:t>
      </w:r>
      <w:r w:rsidRPr="00CD08FC">
        <w:rPr>
          <w:rFonts w:ascii="Arial" w:eastAsia="SimSun" w:hAnsi="Arial" w:cs="Arial"/>
          <w:kern w:val="1"/>
          <w:sz w:val="20"/>
          <w:szCs w:val="20"/>
          <w:shd w:val="clear" w:color="auto" w:fill="FFFFFF"/>
          <w:lang w:eastAsia="hi-IN" w:bidi="hi-IN"/>
        </w:rPr>
        <w:t xml:space="preserve"> Agricultores com bloco de produtor no município</w:t>
      </w:r>
      <w:r w:rsidR="00B26C4B">
        <w:rPr>
          <w:rFonts w:ascii="Arial" w:eastAsia="SimSun" w:hAnsi="Arial" w:cs="Arial"/>
          <w:kern w:val="1"/>
          <w:sz w:val="20"/>
          <w:szCs w:val="20"/>
          <w:shd w:val="clear" w:color="auto" w:fill="FFFFFF"/>
          <w:lang w:eastAsia="hi-IN" w:bidi="hi-IN"/>
        </w:rPr>
        <w:t xml:space="preserve"> de Três Passos</w:t>
      </w:r>
      <w:r w:rsidRPr="00CD08FC">
        <w:rPr>
          <w:rFonts w:ascii="Arial" w:eastAsia="SimSun" w:hAnsi="Arial" w:cs="Arial"/>
          <w:kern w:val="1"/>
          <w:sz w:val="20"/>
          <w:szCs w:val="20"/>
          <w:shd w:val="clear" w:color="auto" w:fill="FFFFFF"/>
          <w:lang w:eastAsia="hi-IN" w:bidi="hi-IN"/>
        </w:rPr>
        <w:t>, desde</w:t>
      </w:r>
      <w:r w:rsidR="00B26C4B">
        <w:rPr>
          <w:rFonts w:ascii="Arial" w:eastAsia="SimSun" w:hAnsi="Arial" w:cs="Arial"/>
          <w:kern w:val="1"/>
          <w:sz w:val="20"/>
          <w:szCs w:val="20"/>
          <w:shd w:val="clear" w:color="auto" w:fill="FFFFFF"/>
          <w:lang w:eastAsia="hi-IN" w:bidi="hi-IN"/>
        </w:rPr>
        <w:t xml:space="preserve"> que a produção seja própria e a venda esteja devidamente registrada no </w:t>
      </w:r>
      <w:r w:rsidR="00B26C4B" w:rsidRPr="00EE021B">
        <w:rPr>
          <w:rFonts w:ascii="Arial" w:eastAsia="SimSun" w:hAnsi="Arial" w:cs="Arial"/>
          <w:kern w:val="1"/>
          <w:sz w:val="20"/>
          <w:szCs w:val="20"/>
          <w:shd w:val="clear" w:color="auto" w:fill="FFFFFF"/>
          <w:lang w:eastAsia="hi-IN" w:bidi="hi-IN"/>
        </w:rPr>
        <w:t>bloco do produtor</w:t>
      </w:r>
      <w:r w:rsidR="00EE021B">
        <w:rPr>
          <w:rFonts w:ascii="Arial" w:eastAsia="SimSun" w:hAnsi="Arial" w:cs="Arial"/>
          <w:kern w:val="1"/>
          <w:sz w:val="20"/>
          <w:szCs w:val="20"/>
          <w:shd w:val="clear" w:color="auto" w:fill="FFFFFF"/>
          <w:lang w:eastAsia="hi-IN" w:bidi="hi-IN"/>
        </w:rPr>
        <w:t xml:space="preserve"> e apresentada anualmente nos Setor de Blocos</w:t>
      </w:r>
      <w:r w:rsidRPr="00EE021B">
        <w:rPr>
          <w:rFonts w:ascii="Arial" w:eastAsia="SimSun" w:hAnsi="Arial" w:cs="Arial"/>
          <w:kern w:val="1"/>
          <w:sz w:val="20"/>
          <w:szCs w:val="20"/>
          <w:shd w:val="clear" w:color="auto" w:fill="FFFFFF"/>
          <w:lang w:eastAsia="hi-IN" w:bidi="hi-IN"/>
        </w:rPr>
        <w:t xml:space="preserve">; </w:t>
      </w:r>
    </w:p>
    <w:p w:rsidR="00CD08FC" w:rsidRPr="00EE021B"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EE021B">
        <w:rPr>
          <w:rFonts w:ascii="Arial" w:eastAsia="SimSun" w:hAnsi="Arial" w:cs="Arial"/>
          <w:kern w:val="1"/>
          <w:sz w:val="20"/>
          <w:szCs w:val="20"/>
          <w:shd w:val="clear" w:color="auto" w:fill="FFFFFF"/>
          <w:lang w:eastAsia="hi-IN" w:bidi="hi-IN"/>
        </w:rPr>
        <w:t>(...)</w:t>
      </w:r>
    </w:p>
    <w:p w:rsidR="00EE021B" w:rsidRPr="00EE021B" w:rsidRDefault="00EE021B" w:rsidP="00CD08FC">
      <w:pPr>
        <w:tabs>
          <w:tab w:val="left" w:pos="567"/>
          <w:tab w:val="left" w:pos="709"/>
          <w:tab w:val="left" w:pos="1418"/>
          <w:tab w:val="left" w:pos="2268"/>
        </w:tabs>
        <w:suppressAutoHyphens/>
        <w:spacing w:line="360" w:lineRule="auto"/>
        <w:ind w:left="2268"/>
        <w:jc w:val="both"/>
        <w:rPr>
          <w:rFonts w:ascii="Arial" w:hAnsi="Arial" w:cs="Arial"/>
          <w:color w:val="333333"/>
          <w:sz w:val="20"/>
          <w:szCs w:val="20"/>
          <w:shd w:val="clear" w:color="auto" w:fill="FFFFFF"/>
        </w:rPr>
      </w:pPr>
      <w:r w:rsidRPr="00EE021B">
        <w:rPr>
          <w:rFonts w:ascii="Arial" w:hAnsi="Arial" w:cs="Arial"/>
          <w:color w:val="333333"/>
          <w:sz w:val="20"/>
          <w:szCs w:val="20"/>
          <w:shd w:val="clear" w:color="auto" w:fill="FFFFFF"/>
        </w:rPr>
        <w:t>§ 8º Tratando-se da taxa de licença para execução de obra:</w:t>
      </w:r>
    </w:p>
    <w:p w:rsidR="00EE021B" w:rsidRPr="00EE021B" w:rsidRDefault="00EE021B" w:rsidP="00CD08FC">
      <w:pPr>
        <w:tabs>
          <w:tab w:val="left" w:pos="567"/>
          <w:tab w:val="left" w:pos="709"/>
          <w:tab w:val="left" w:pos="1418"/>
          <w:tab w:val="left" w:pos="2268"/>
        </w:tabs>
        <w:suppressAutoHyphens/>
        <w:spacing w:line="360" w:lineRule="auto"/>
        <w:ind w:left="2268"/>
        <w:jc w:val="both"/>
        <w:rPr>
          <w:rFonts w:ascii="Arial" w:hAnsi="Arial" w:cs="Arial"/>
          <w:color w:val="333333"/>
          <w:sz w:val="20"/>
          <w:szCs w:val="20"/>
          <w:shd w:val="clear" w:color="auto" w:fill="FFFFFF"/>
        </w:rPr>
      </w:pPr>
      <w:r w:rsidRPr="00EE021B">
        <w:rPr>
          <w:rFonts w:ascii="Arial" w:hAnsi="Arial" w:cs="Arial"/>
          <w:color w:val="333333"/>
          <w:sz w:val="20"/>
          <w:szCs w:val="20"/>
          <w:shd w:val="clear" w:color="auto" w:fill="FFFFFF"/>
        </w:rPr>
        <w:t>I - a execução de obras em imóveis de propriedade da união, estados, distrito federal e municípios, quando executados diretamente por seus órgãos;</w:t>
      </w:r>
    </w:p>
    <w:p w:rsidR="00EE021B" w:rsidRPr="00EE021B" w:rsidRDefault="00EE021B" w:rsidP="00CD08FC">
      <w:pPr>
        <w:tabs>
          <w:tab w:val="left" w:pos="567"/>
          <w:tab w:val="left" w:pos="709"/>
          <w:tab w:val="left" w:pos="1418"/>
          <w:tab w:val="left" w:pos="2268"/>
        </w:tabs>
        <w:suppressAutoHyphens/>
        <w:spacing w:line="360" w:lineRule="auto"/>
        <w:ind w:left="2268"/>
        <w:jc w:val="both"/>
        <w:rPr>
          <w:rFonts w:ascii="Arial" w:hAnsi="Arial" w:cs="Arial"/>
          <w:color w:val="333333"/>
          <w:sz w:val="20"/>
          <w:szCs w:val="20"/>
          <w:shd w:val="clear" w:color="auto" w:fill="FFFFFF"/>
        </w:rPr>
      </w:pPr>
      <w:r w:rsidRPr="00EE021B">
        <w:rPr>
          <w:rFonts w:ascii="Arial" w:hAnsi="Arial" w:cs="Arial"/>
          <w:color w:val="333333"/>
          <w:sz w:val="20"/>
          <w:szCs w:val="20"/>
          <w:shd w:val="clear" w:color="auto" w:fill="FFFFFF"/>
        </w:rPr>
        <w:t xml:space="preserve">II - Revogado. </w:t>
      </w:r>
    </w:p>
    <w:p w:rsidR="00CD08FC" w:rsidRPr="00EE021B" w:rsidRDefault="00EE021B" w:rsidP="00CD08FC">
      <w:pPr>
        <w:tabs>
          <w:tab w:val="left" w:pos="567"/>
          <w:tab w:val="left" w:pos="709"/>
          <w:tab w:val="left" w:pos="1418"/>
          <w:tab w:val="left" w:pos="2268"/>
        </w:tabs>
        <w:suppressAutoHyphens/>
        <w:spacing w:line="360" w:lineRule="auto"/>
        <w:ind w:left="2268"/>
        <w:jc w:val="both"/>
        <w:rPr>
          <w:rFonts w:ascii="Arial" w:hAnsi="Arial" w:cs="Arial"/>
          <w:color w:val="333333"/>
          <w:sz w:val="20"/>
          <w:szCs w:val="20"/>
          <w:shd w:val="clear" w:color="auto" w:fill="FFFFFF"/>
        </w:rPr>
      </w:pPr>
      <w:r w:rsidRPr="00EE021B">
        <w:rPr>
          <w:rFonts w:ascii="Arial" w:hAnsi="Arial" w:cs="Arial"/>
          <w:color w:val="333333"/>
          <w:sz w:val="20"/>
          <w:szCs w:val="20"/>
          <w:shd w:val="clear" w:color="auto" w:fill="FFFFFF"/>
        </w:rPr>
        <w:t xml:space="preserve">§ 9º (...) </w:t>
      </w:r>
    </w:p>
    <w:p w:rsidR="00EE021B" w:rsidRPr="00EE021B" w:rsidRDefault="00EE021B"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CD08FC" w:rsidRPr="00EE021B"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EE021B">
        <w:rPr>
          <w:rFonts w:ascii="Arial" w:eastAsia="SimSun" w:hAnsi="Arial" w:cs="Arial"/>
          <w:b/>
          <w:kern w:val="1"/>
          <w:sz w:val="20"/>
          <w:szCs w:val="20"/>
          <w:shd w:val="clear" w:color="auto" w:fill="FFFFFF"/>
          <w:lang w:eastAsia="hi-IN" w:bidi="hi-IN"/>
        </w:rPr>
        <w:t>Art. 196</w:t>
      </w:r>
      <w:r w:rsidRPr="00EE021B">
        <w:rPr>
          <w:rFonts w:ascii="Arial" w:eastAsia="SimSun" w:hAnsi="Arial" w:cs="Arial"/>
          <w:kern w:val="1"/>
          <w:sz w:val="20"/>
          <w:szCs w:val="20"/>
          <w:shd w:val="clear" w:color="auto" w:fill="FFFFFF"/>
          <w:lang w:eastAsia="hi-IN" w:bidi="hi-IN"/>
        </w:rPr>
        <w:t xml:space="preserve">  A Comissão Municipal de Valores será composta de sete membros, da seguinte forma: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I - Um servidor da fazenda municipal, designado pelo Prefeito.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II - Um servidor não ligado a fazenda municipal, designado pelo Prefeito;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III - Um servidor, engenheiro ou arquiteto, designado pelo Prefeito;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IV - um membro designado pela Câmara Municipal de Vereadores;</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V - um membro designado pela Associação Comercial e Industrial;</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VI - um membro representante do setor imobiliário, devidamente registrado no CRECI, a ser designado pelo Prefeito.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VII - um membro engenheiro ou arquiteto não funcionário do município, designado pela Associação da classe.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shd w:val="clear" w:color="auto" w:fill="FFFFFF"/>
        <w:spacing w:line="360" w:lineRule="auto"/>
        <w:ind w:left="2268"/>
        <w:jc w:val="both"/>
        <w:outlineLvl w:val="0"/>
        <w:rPr>
          <w:rFonts w:ascii="Arial" w:hAnsi="Arial" w:cs="Arial"/>
          <w:kern w:val="36"/>
          <w:sz w:val="20"/>
          <w:szCs w:val="20"/>
        </w:rPr>
      </w:pPr>
      <w:r w:rsidRPr="00CD08FC">
        <w:rPr>
          <w:rFonts w:ascii="Arial" w:hAnsi="Arial" w:cs="Arial"/>
          <w:b/>
          <w:bCs/>
          <w:kern w:val="36"/>
          <w:sz w:val="20"/>
          <w:szCs w:val="20"/>
          <w:shd w:val="clear" w:color="auto" w:fill="FFFFFF"/>
        </w:rPr>
        <w:t>Art. 198</w:t>
      </w:r>
      <w:r w:rsidRPr="00CD08FC">
        <w:rPr>
          <w:rFonts w:ascii="Arial" w:hAnsi="Arial" w:cs="Arial"/>
          <w:bCs/>
          <w:kern w:val="36"/>
          <w:sz w:val="20"/>
          <w:szCs w:val="20"/>
          <w:shd w:val="clear" w:color="auto" w:fill="FFFFFF"/>
        </w:rPr>
        <w:t xml:space="preserve">  Os débitos tributários que não forem efetivamente liquidados nos prazos estabelecidos terão seus valores atualizados monetariamente, pela variação do </w:t>
      </w:r>
      <w:r w:rsidRPr="00CD08FC">
        <w:rPr>
          <w:rFonts w:ascii="Arial" w:hAnsi="Arial" w:cs="Arial"/>
          <w:kern w:val="36"/>
          <w:sz w:val="20"/>
          <w:szCs w:val="20"/>
        </w:rPr>
        <w:t xml:space="preserve">Índice Nacional de Preços ao Consumidor (INPC). </w:t>
      </w:r>
    </w:p>
    <w:p w:rsid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lang w:eastAsia="hi-IN" w:bidi="hi-IN"/>
        </w:rPr>
        <w:br/>
      </w:r>
      <w:r w:rsidRPr="00CD08FC">
        <w:rPr>
          <w:rFonts w:ascii="Arial" w:eastAsia="SimSun" w:hAnsi="Arial" w:cs="Arial"/>
          <w:b/>
          <w:kern w:val="1"/>
          <w:sz w:val="20"/>
          <w:szCs w:val="20"/>
          <w:shd w:val="clear" w:color="auto" w:fill="FFFFFF"/>
          <w:lang w:eastAsia="hi-IN" w:bidi="hi-IN"/>
        </w:rPr>
        <w:t>Parágrafo único.</w:t>
      </w:r>
      <w:r w:rsidRPr="00CD08FC">
        <w:rPr>
          <w:rFonts w:ascii="Arial" w:eastAsia="SimSun" w:hAnsi="Arial" w:cs="Arial"/>
          <w:kern w:val="1"/>
          <w:sz w:val="20"/>
          <w:szCs w:val="20"/>
          <w:shd w:val="clear" w:color="auto" w:fill="FFFFFF"/>
          <w:lang w:eastAsia="hi-IN" w:bidi="hi-IN"/>
        </w:rPr>
        <w:t xml:space="preserve"> A correção prevista neste artigo aplicar-se-á, inclusive, aos débitos cuja cobrança seja suspensa por medida administrativa ou judicial, salvo se o contribuinte houver depositado em moeda a importância questionada.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w:t>
      </w:r>
    </w:p>
    <w:p w:rsidR="00EE021B"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219</w:t>
      </w:r>
      <w:r w:rsidRPr="00CD08FC">
        <w:rPr>
          <w:rFonts w:ascii="Arial" w:eastAsia="SimSun" w:hAnsi="Arial" w:cs="Arial"/>
          <w:kern w:val="1"/>
          <w:sz w:val="20"/>
          <w:szCs w:val="20"/>
          <w:shd w:val="clear" w:color="auto" w:fill="FFFFFF"/>
          <w:lang w:eastAsia="hi-IN" w:bidi="hi-IN"/>
        </w:rPr>
        <w:t xml:space="preserve"> </w:t>
      </w:r>
      <w:r w:rsidR="00EE021B">
        <w:rPr>
          <w:rFonts w:ascii="Arial" w:eastAsia="SimSun" w:hAnsi="Arial" w:cs="Arial"/>
          <w:kern w:val="1"/>
          <w:sz w:val="20"/>
          <w:szCs w:val="20"/>
          <w:shd w:val="clear" w:color="auto" w:fill="FFFFFF"/>
          <w:lang w:eastAsia="hi-IN" w:bidi="hi-IN"/>
        </w:rPr>
        <w:t xml:space="preserve">(...) </w:t>
      </w:r>
    </w:p>
    <w:p w:rsidR="00EE021B" w:rsidRDefault="00EE021B" w:rsidP="00CD08FC">
      <w:pPr>
        <w:tabs>
          <w:tab w:val="left" w:pos="567"/>
          <w:tab w:val="left" w:pos="709"/>
          <w:tab w:val="left" w:pos="1418"/>
          <w:tab w:val="left" w:pos="2268"/>
        </w:tabs>
        <w:suppressAutoHyphens/>
        <w:spacing w:line="360" w:lineRule="auto"/>
        <w:ind w:left="2268"/>
        <w:jc w:val="both"/>
        <w:rPr>
          <w:rFonts w:ascii="Arial" w:eastAsia="SimSun" w:hAnsi="Arial" w:cs="Arial"/>
          <w:b/>
          <w:kern w:val="1"/>
          <w:sz w:val="20"/>
          <w:szCs w:val="20"/>
          <w:shd w:val="clear" w:color="auto" w:fill="FFFFFF"/>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Parágrafo Único</w:t>
      </w:r>
      <w:r w:rsidRPr="00CD08FC">
        <w:rPr>
          <w:rFonts w:ascii="Arial" w:eastAsia="SimSun" w:hAnsi="Arial" w:cs="Arial"/>
          <w:kern w:val="1"/>
          <w:sz w:val="20"/>
          <w:szCs w:val="20"/>
          <w:shd w:val="clear" w:color="auto" w:fill="FFFFFF"/>
          <w:lang w:eastAsia="hi-IN" w:bidi="hi-IN"/>
        </w:rPr>
        <w:t>:  Decreto poderá alterar o vencimento da cota única, e poderá conceder desconto por antecipação de até 10% (dez porcento) sobre o imposto, conforme a disponibilidade orçamentária e financeira do município.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225</w:t>
      </w:r>
      <w:r w:rsidRPr="00CD08FC">
        <w:rPr>
          <w:rFonts w:ascii="Arial" w:eastAsia="SimSun" w:hAnsi="Arial" w:cs="Arial"/>
          <w:kern w:val="1"/>
          <w:sz w:val="20"/>
          <w:szCs w:val="20"/>
          <w:shd w:val="clear" w:color="auto" w:fill="FFFFFF"/>
          <w:lang w:eastAsia="hi-IN" w:bidi="hi-IN"/>
        </w:rPr>
        <w:t xml:space="preserve"> A contribuição de melhoria será arrecadada após a realização da obra: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I - de uma só vez quando a parcela individual por inferior a 05 URMs;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II - parcelada quando valor superior ao inciso anterior, limitando o valor da parcela </w:t>
      </w:r>
      <w:r w:rsidR="00EE021B">
        <w:rPr>
          <w:rFonts w:ascii="Arial" w:eastAsia="SimSun" w:hAnsi="Arial" w:cs="Arial"/>
          <w:kern w:val="1"/>
          <w:sz w:val="20"/>
          <w:szCs w:val="20"/>
          <w:shd w:val="clear" w:color="auto" w:fill="FFFFFF"/>
          <w:lang w:eastAsia="hi-IN" w:bidi="hi-IN"/>
        </w:rPr>
        <w:t xml:space="preserve">mínima </w:t>
      </w:r>
      <w:r w:rsidRPr="00CD08FC">
        <w:rPr>
          <w:rFonts w:ascii="Arial" w:eastAsia="SimSun" w:hAnsi="Arial" w:cs="Arial"/>
          <w:kern w:val="1"/>
          <w:sz w:val="20"/>
          <w:szCs w:val="20"/>
          <w:shd w:val="clear" w:color="auto" w:fill="FFFFFF"/>
          <w:lang w:eastAsia="hi-IN" w:bidi="hi-IN"/>
        </w:rPr>
        <w:t xml:space="preserve">em  05 URMs;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III</w:t>
      </w:r>
      <w:r w:rsidRPr="00CD08FC">
        <w:rPr>
          <w:rFonts w:ascii="Arial" w:eastAsia="SimSun" w:hAnsi="Arial" w:cs="Arial"/>
          <w:kern w:val="1"/>
          <w:sz w:val="20"/>
          <w:szCs w:val="20"/>
          <w:lang w:eastAsia="hi-IN" w:bidi="hi-IN"/>
        </w:rPr>
        <w:t xml:space="preserve"> - revogado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IV</w:t>
      </w:r>
      <w:r w:rsidRPr="00CD08FC">
        <w:rPr>
          <w:rFonts w:ascii="Arial" w:eastAsia="SimSun" w:hAnsi="Arial" w:cs="Arial"/>
          <w:kern w:val="1"/>
          <w:sz w:val="20"/>
          <w:szCs w:val="20"/>
          <w:lang w:eastAsia="hi-IN" w:bidi="hi-IN"/>
        </w:rPr>
        <w:t xml:space="preserve"> - revogado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lang w:eastAsia="hi-IN" w:bidi="hi-IN"/>
        </w:rPr>
      </w:pPr>
      <w:r w:rsidRPr="00CD08FC">
        <w:rPr>
          <w:rFonts w:ascii="Arial" w:eastAsia="SimSun" w:hAnsi="Arial" w:cs="Arial"/>
          <w:b/>
          <w:kern w:val="1"/>
          <w:sz w:val="20"/>
          <w:szCs w:val="20"/>
          <w:lang w:eastAsia="hi-IN" w:bidi="hi-IN"/>
        </w:rPr>
        <w:t>V</w:t>
      </w:r>
      <w:r w:rsidRPr="00CD08FC">
        <w:rPr>
          <w:rFonts w:ascii="Arial" w:eastAsia="SimSun" w:hAnsi="Arial" w:cs="Arial"/>
          <w:kern w:val="1"/>
          <w:sz w:val="20"/>
          <w:szCs w:val="20"/>
          <w:lang w:eastAsia="hi-IN" w:bidi="hi-IN"/>
        </w:rPr>
        <w:t xml:space="preserve"> - revogado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lang w:eastAsia="hi-IN" w:bidi="hi-IN"/>
        </w:rPr>
        <w:br/>
      </w:r>
      <w:r w:rsidRPr="00CD08FC">
        <w:rPr>
          <w:rFonts w:ascii="Arial" w:eastAsia="SimSun" w:hAnsi="Arial" w:cs="Arial"/>
          <w:b/>
          <w:kern w:val="1"/>
          <w:sz w:val="20"/>
          <w:szCs w:val="20"/>
          <w:shd w:val="clear" w:color="auto" w:fill="FFFFFF"/>
          <w:lang w:eastAsia="hi-IN" w:bidi="hi-IN"/>
        </w:rPr>
        <w:t>§ 1º</w:t>
      </w:r>
      <w:r w:rsidRPr="00CD08FC">
        <w:rPr>
          <w:rFonts w:ascii="Arial" w:eastAsia="SimSun" w:hAnsi="Arial" w:cs="Arial"/>
          <w:kern w:val="1"/>
          <w:sz w:val="20"/>
          <w:szCs w:val="20"/>
          <w:shd w:val="clear" w:color="auto" w:fill="FFFFFF"/>
          <w:lang w:eastAsia="hi-IN" w:bidi="hi-IN"/>
        </w:rPr>
        <w:t xml:space="preserve">:  pagamento a vista, na data fixada no lançamento sofrerá uma redução de 10% (dez por cento), caso o valor a que se refere o § 2º do art. 171 desta Lei for de até 50%;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2º</w:t>
      </w:r>
      <w:r w:rsidRPr="00CD08FC">
        <w:rPr>
          <w:rFonts w:ascii="Arial" w:eastAsia="SimSun" w:hAnsi="Arial" w:cs="Arial"/>
          <w:kern w:val="1"/>
          <w:sz w:val="20"/>
          <w:szCs w:val="20"/>
          <w:shd w:val="clear" w:color="auto" w:fill="FFFFFF"/>
          <w:lang w:eastAsia="hi-IN" w:bidi="hi-IN"/>
        </w:rPr>
        <w:t xml:space="preserve">:  pagamento a vista, na data fixada no lançamento sofrerá uma redução de 20% (vinte por cento), caso o valor a que se refere o § 2º do art. 171 desta Lei for acima de 50%;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 3º</w:t>
      </w:r>
      <w:r w:rsidRPr="00CD08FC">
        <w:rPr>
          <w:rFonts w:ascii="Arial" w:eastAsia="SimSun" w:hAnsi="Arial" w:cs="Arial"/>
          <w:kern w:val="1"/>
          <w:sz w:val="20"/>
          <w:szCs w:val="20"/>
          <w:shd w:val="clear" w:color="auto" w:fill="FFFFFF"/>
          <w:lang w:eastAsia="hi-IN" w:bidi="hi-IN"/>
        </w:rPr>
        <w:t xml:space="preserve"> o prazo de recolhimento parcelado da contribuição de melhoria será de no máximo 24 vezes, independente do tipo de obra realizada, desde que a parcela não exceda 3% (três por cento) do valor do imóvel, conforme alínea VI do art. 171, podendo nesse caso, ser parcelado em no máximo 36 vezes.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236</w:t>
      </w:r>
      <w:r w:rsidRPr="00CD08FC">
        <w:rPr>
          <w:rFonts w:ascii="Arial" w:eastAsia="SimSun" w:hAnsi="Arial" w:cs="Arial"/>
          <w:kern w:val="1"/>
          <w:sz w:val="20"/>
          <w:szCs w:val="20"/>
          <w:shd w:val="clear" w:color="auto" w:fill="FFFFFF"/>
          <w:lang w:eastAsia="hi-IN" w:bidi="hi-IN"/>
        </w:rPr>
        <w:t xml:space="preserve"> O parcelamento do crédito tributário inscrito em dívida ativa será disciplinado por em lei específica.</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t xml:space="preserve">(...)  </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EE021B"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b/>
          <w:kern w:val="1"/>
          <w:sz w:val="20"/>
          <w:szCs w:val="20"/>
          <w:shd w:val="clear" w:color="auto" w:fill="FFFFFF"/>
          <w:lang w:eastAsia="hi-IN" w:bidi="hi-IN"/>
        </w:rPr>
        <w:t>Art. 298</w:t>
      </w:r>
      <w:r w:rsidRPr="00CD08FC">
        <w:rPr>
          <w:rFonts w:ascii="Arial" w:eastAsia="SimSun" w:hAnsi="Arial" w:cs="Arial"/>
          <w:kern w:val="1"/>
          <w:sz w:val="20"/>
          <w:szCs w:val="20"/>
          <w:shd w:val="clear" w:color="auto" w:fill="FFFFFF"/>
          <w:lang w:eastAsia="hi-IN" w:bidi="hi-IN"/>
        </w:rPr>
        <w:t xml:space="preserve"> A Unidade de Referência Municipal - URM, instituída pelo Art. 297, será corrigida anualmente sempre no dia 15 de dezembro, por meio de Decreto, tendo por base a variação do INPC acumulado do período de 1º de dezembro a 30 de novembro imediatamente anterior, com vigência a contar de 1º de janeiro do exercício seguinte.</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r w:rsidRPr="00CD08FC">
        <w:rPr>
          <w:rFonts w:ascii="Arial" w:eastAsia="SimSun" w:hAnsi="Arial" w:cs="Arial"/>
          <w:kern w:val="1"/>
          <w:sz w:val="20"/>
          <w:szCs w:val="20"/>
          <w:shd w:val="clear" w:color="auto" w:fill="FFFFFF"/>
          <w:lang w:eastAsia="hi-IN" w:bidi="hi-IN"/>
        </w:rPr>
        <w:br/>
        <w:t>Parágrafo Único - Em caso de débitos ou créditos, lançados em período inferior a 12 (doze) meses, aplica-se a fração da URM correspondente a variação do INPC mensal no período</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z w:val="20"/>
          <w:szCs w:val="20"/>
          <w:shd w:val="clear" w:color="auto" w:fill="FFFFFF"/>
          <w:lang w:eastAsia="hi-IN" w:bidi="hi-IN"/>
        </w:rPr>
      </w:pPr>
    </w:p>
    <w:p w:rsidR="00CD08FC" w:rsidRPr="00CD08FC" w:rsidRDefault="00CD08FC" w:rsidP="008A49EA">
      <w:pPr>
        <w:spacing w:line="360" w:lineRule="auto"/>
        <w:jc w:val="both"/>
        <w:rPr>
          <w:rFonts w:ascii="Arial" w:eastAsia="SimSun" w:hAnsi="Arial" w:cs="Arial"/>
          <w:kern w:val="1"/>
          <w:shd w:val="clear" w:color="auto" w:fill="FFFFFF"/>
          <w:lang w:eastAsia="hi-IN" w:bidi="hi-IN"/>
        </w:rPr>
      </w:pPr>
      <w:r w:rsidRPr="00CD08FC">
        <w:rPr>
          <w:rFonts w:ascii="Arial" w:hAnsi="Arial" w:cs="Arial"/>
          <w:b/>
          <w:bCs/>
          <w:szCs w:val="20"/>
        </w:rPr>
        <w:t>Art. 2º</w:t>
      </w:r>
      <w:r w:rsidRPr="00CD08FC">
        <w:rPr>
          <w:rFonts w:ascii="Arial" w:hAnsi="Arial" w:cs="Arial"/>
          <w:szCs w:val="20"/>
          <w:shd w:val="clear" w:color="auto" w:fill="FFFFFF"/>
        </w:rPr>
        <w:t> </w:t>
      </w:r>
      <w:r w:rsidRPr="00CD08FC">
        <w:rPr>
          <w:rFonts w:ascii="Arial" w:eastAsia="SimSun" w:hAnsi="Arial" w:cs="Arial"/>
          <w:kern w:val="1"/>
          <w:shd w:val="clear" w:color="auto" w:fill="FFFFFF"/>
          <w:lang w:eastAsia="hi-IN" w:bidi="hi-IN"/>
        </w:rPr>
        <w:t>Fica alterada parcialmente a redação da Tabela VI do Código Tributário Municipal, que passa a ter a seguinte redação:</w:t>
      </w:r>
    </w:p>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095"/>
        <w:gridCol w:w="1732"/>
      </w:tblGrid>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Nº </w:t>
            </w: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Denominação</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U.R.M (quant)</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01</w:t>
            </w:r>
          </w:p>
        </w:tc>
        <w:tc>
          <w:tcPr>
            <w:tcW w:w="7827" w:type="dxa"/>
            <w:gridSpan w:val="2"/>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b/>
                <w:kern w:val="1"/>
                <w:shd w:val="clear" w:color="auto" w:fill="FFFFFF"/>
                <w:lang w:eastAsia="hi-IN" w:bidi="hi-IN"/>
              </w:rPr>
              <w:t>TRABALHO PESSOAL</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8A49EA">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1.1 Profissionais liberais nível superior ou equiparado legalmente (anual)</w:t>
            </w:r>
          </w:p>
        </w:tc>
        <w:tc>
          <w:tcPr>
            <w:tcW w:w="1732" w:type="dxa"/>
          </w:tcPr>
          <w:p w:rsidR="00CD08FC" w:rsidRPr="00CD08FC" w:rsidRDefault="008A49EA" w:rsidP="008A49EA">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Pr>
                <w:rFonts w:ascii="Arial" w:eastAsia="SimSun" w:hAnsi="Arial" w:cs="Arial"/>
                <w:kern w:val="1"/>
                <w:shd w:val="clear" w:color="auto" w:fill="FFFFFF"/>
                <w:lang w:eastAsia="hi-IN" w:bidi="hi-IN"/>
              </w:rPr>
              <w:t>150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8A49EA">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w:t>
            </w:r>
            <w:r w:rsidR="008A49EA">
              <w:rPr>
                <w:rFonts w:ascii="Arial" w:eastAsia="SimSun" w:hAnsi="Arial" w:cs="Arial"/>
                <w:kern w:val="1"/>
                <w:shd w:val="clear" w:color="auto" w:fill="FFFFFF"/>
                <w:lang w:eastAsia="hi-IN" w:bidi="hi-IN"/>
              </w:rPr>
              <w:t>2</w:t>
            </w:r>
            <w:r w:rsidRPr="00CD08FC">
              <w:rPr>
                <w:rFonts w:ascii="Arial" w:eastAsia="SimSun" w:hAnsi="Arial" w:cs="Arial"/>
                <w:kern w:val="1"/>
                <w:shd w:val="clear" w:color="auto" w:fill="FFFFFF"/>
                <w:lang w:eastAsia="hi-IN" w:bidi="hi-IN"/>
              </w:rPr>
              <w:t xml:space="preserve"> Profissionais liberais nível médio ou equiparado legalmente (anual)</w:t>
            </w:r>
          </w:p>
        </w:tc>
        <w:tc>
          <w:tcPr>
            <w:tcW w:w="1732" w:type="dxa"/>
          </w:tcPr>
          <w:p w:rsidR="00CD08FC"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Pr>
                <w:rFonts w:ascii="Arial" w:eastAsia="SimSun" w:hAnsi="Arial" w:cs="Arial"/>
                <w:kern w:val="1"/>
                <w:shd w:val="clear" w:color="auto" w:fill="FFFFFF"/>
                <w:lang w:eastAsia="hi-IN" w:bidi="hi-IN"/>
              </w:rPr>
              <w:t>60</w:t>
            </w: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8A49EA" w:rsidRPr="00CD08FC" w:rsidRDefault="008A49EA" w:rsidP="008A49EA">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w:t>
            </w:r>
            <w:r>
              <w:rPr>
                <w:rFonts w:ascii="Arial" w:eastAsia="SimSun" w:hAnsi="Arial" w:cs="Arial"/>
                <w:kern w:val="1"/>
                <w:shd w:val="clear" w:color="auto" w:fill="FFFFFF"/>
                <w:lang w:eastAsia="hi-IN" w:bidi="hi-IN"/>
              </w:rPr>
              <w:t>3</w:t>
            </w:r>
            <w:r w:rsidRPr="00CD08FC">
              <w:rPr>
                <w:rFonts w:ascii="Arial" w:eastAsia="SimSun" w:hAnsi="Arial" w:cs="Arial"/>
                <w:kern w:val="1"/>
                <w:shd w:val="clear" w:color="auto" w:fill="FFFFFF"/>
                <w:lang w:eastAsia="hi-IN" w:bidi="hi-IN"/>
              </w:rPr>
              <w:t xml:space="preserve"> </w:t>
            </w:r>
            <w:r>
              <w:rPr>
                <w:rFonts w:ascii="Arial" w:eastAsia="SimSun" w:hAnsi="Arial" w:cs="Arial"/>
                <w:kern w:val="1"/>
                <w:shd w:val="clear" w:color="auto" w:fill="FFFFFF"/>
                <w:lang w:eastAsia="hi-IN" w:bidi="hi-IN"/>
              </w:rPr>
              <w:t>Outros profissionais de níveis inferiores</w:t>
            </w:r>
            <w:r w:rsidRPr="00CD08FC">
              <w:rPr>
                <w:rFonts w:ascii="Arial" w:eastAsia="SimSun" w:hAnsi="Arial" w:cs="Arial"/>
                <w:kern w:val="1"/>
                <w:shd w:val="clear" w:color="auto" w:fill="FFFFFF"/>
                <w:lang w:eastAsia="hi-IN" w:bidi="hi-IN"/>
              </w:rPr>
              <w:t xml:space="preserve"> (anual)</w:t>
            </w:r>
          </w:p>
        </w:tc>
        <w:tc>
          <w:tcPr>
            <w:tcW w:w="1732" w:type="dxa"/>
          </w:tcPr>
          <w:p w:rsidR="008A49EA"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Pr>
                <w:rFonts w:ascii="Arial" w:eastAsia="SimSun" w:hAnsi="Arial" w:cs="Arial"/>
                <w:kern w:val="1"/>
                <w:shd w:val="clear" w:color="auto" w:fill="FFFFFF"/>
                <w:lang w:eastAsia="hi-IN" w:bidi="hi-IN"/>
              </w:rPr>
              <w:t>30</w:t>
            </w:r>
          </w:p>
        </w:tc>
      </w:tr>
      <w:tr w:rsidR="004E2887" w:rsidRPr="00CD08FC" w:rsidTr="005A6768">
        <w:tc>
          <w:tcPr>
            <w:tcW w:w="817" w:type="dxa"/>
          </w:tcPr>
          <w:p w:rsidR="004E2887" w:rsidRPr="00CD08FC" w:rsidRDefault="004E2887"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4E2887" w:rsidRPr="00CD08FC" w:rsidRDefault="004E2887" w:rsidP="008A49EA">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Pr>
                <w:rFonts w:ascii="Arial" w:eastAsia="SimSun" w:hAnsi="Arial" w:cs="Arial"/>
                <w:kern w:val="1"/>
                <w:shd w:val="clear" w:color="auto" w:fill="FFFFFF"/>
                <w:lang w:eastAsia="hi-IN" w:bidi="hi-IN"/>
              </w:rPr>
              <w:t>1.4 Agenciamento, corretagens, representações e qualquer outra espécie de intermediação (anual)</w:t>
            </w:r>
          </w:p>
        </w:tc>
        <w:tc>
          <w:tcPr>
            <w:tcW w:w="1732" w:type="dxa"/>
          </w:tcPr>
          <w:p w:rsidR="004E2887" w:rsidRDefault="008165A4"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Pr>
                <w:rFonts w:ascii="Arial" w:eastAsia="SimSun" w:hAnsi="Arial" w:cs="Arial"/>
                <w:kern w:val="1"/>
                <w:shd w:val="clear" w:color="auto" w:fill="FFFFFF"/>
                <w:lang w:eastAsia="hi-IN" w:bidi="hi-IN"/>
              </w:rPr>
              <w:t>100</w:t>
            </w:r>
          </w:p>
        </w:tc>
      </w:tr>
      <w:tr w:rsidR="004E2887" w:rsidRPr="00CD08FC" w:rsidTr="005A6768">
        <w:tc>
          <w:tcPr>
            <w:tcW w:w="817" w:type="dxa"/>
          </w:tcPr>
          <w:p w:rsidR="004E2887" w:rsidRPr="00CD08FC" w:rsidRDefault="004E2887"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4E2887" w:rsidRDefault="004E2887" w:rsidP="008A49EA">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Pr>
                <w:rFonts w:ascii="Arial" w:eastAsia="SimSun" w:hAnsi="Arial" w:cs="Arial"/>
                <w:kern w:val="1"/>
                <w:shd w:val="clear" w:color="auto" w:fill="FFFFFF"/>
                <w:lang w:eastAsia="hi-IN" w:bidi="hi-IN"/>
              </w:rPr>
              <w:t>1.5 Outros serviços não especificados (anual)</w:t>
            </w:r>
          </w:p>
        </w:tc>
        <w:tc>
          <w:tcPr>
            <w:tcW w:w="1732" w:type="dxa"/>
          </w:tcPr>
          <w:p w:rsidR="004E2887" w:rsidRDefault="008165A4"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Pr>
                <w:rFonts w:ascii="Arial" w:eastAsia="SimSun" w:hAnsi="Arial" w:cs="Arial"/>
                <w:kern w:val="1"/>
                <w:shd w:val="clear" w:color="auto" w:fill="FFFFFF"/>
                <w:lang w:eastAsia="hi-IN" w:bidi="hi-IN"/>
              </w:rPr>
              <w:t>60</w:t>
            </w: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8A49EA" w:rsidRPr="00CD08FC" w:rsidRDefault="008A49EA" w:rsidP="004E2887">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w:t>
            </w:r>
            <w:r w:rsidR="004E2887">
              <w:rPr>
                <w:rFonts w:ascii="Arial" w:eastAsia="SimSun" w:hAnsi="Arial" w:cs="Arial"/>
                <w:kern w:val="1"/>
                <w:shd w:val="clear" w:color="auto" w:fill="FFFFFF"/>
                <w:lang w:eastAsia="hi-IN" w:bidi="hi-IN"/>
              </w:rPr>
              <w:t>6</w:t>
            </w:r>
            <w:r w:rsidRPr="00CD08FC">
              <w:rPr>
                <w:rFonts w:ascii="Arial" w:eastAsia="SimSun" w:hAnsi="Arial" w:cs="Arial"/>
                <w:kern w:val="1"/>
                <w:shd w:val="clear" w:color="auto" w:fill="FFFFFF"/>
                <w:lang w:eastAsia="hi-IN" w:bidi="hi-IN"/>
              </w:rPr>
              <w:t xml:space="preserve"> Sociedade uniprofissional, por profissional de nível superior ou equiparado legalmente (mensal) </w:t>
            </w:r>
          </w:p>
        </w:tc>
        <w:tc>
          <w:tcPr>
            <w:tcW w:w="1732" w:type="dxa"/>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25</w:t>
            </w: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8A49EA" w:rsidRPr="00CD08FC" w:rsidRDefault="008A49EA" w:rsidP="004E2887">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w:t>
            </w:r>
            <w:r w:rsidR="004E2887">
              <w:rPr>
                <w:rFonts w:ascii="Arial" w:eastAsia="SimSun" w:hAnsi="Arial" w:cs="Arial"/>
                <w:kern w:val="1"/>
                <w:shd w:val="clear" w:color="auto" w:fill="FFFFFF"/>
                <w:lang w:eastAsia="hi-IN" w:bidi="hi-IN"/>
              </w:rPr>
              <w:t>7</w:t>
            </w:r>
            <w:r w:rsidRPr="00CD08FC">
              <w:rPr>
                <w:rFonts w:ascii="Arial" w:eastAsia="SimSun" w:hAnsi="Arial" w:cs="Arial"/>
                <w:kern w:val="1"/>
                <w:shd w:val="clear" w:color="auto" w:fill="FFFFFF"/>
                <w:lang w:eastAsia="hi-IN" w:bidi="hi-IN"/>
              </w:rPr>
              <w:t xml:space="preserve"> Sociedade uniprofissional, por profissional de nível médio ou equiparado legalmente (mensal)</w:t>
            </w:r>
          </w:p>
        </w:tc>
        <w:tc>
          <w:tcPr>
            <w:tcW w:w="1732" w:type="dxa"/>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15</w:t>
            </w: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01</w:t>
            </w:r>
          </w:p>
        </w:tc>
        <w:tc>
          <w:tcPr>
            <w:tcW w:w="7827" w:type="dxa"/>
            <w:gridSpan w:val="2"/>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b/>
                <w:kern w:val="1"/>
                <w:shd w:val="clear" w:color="auto" w:fill="FFFFFF"/>
                <w:lang w:eastAsia="hi-IN" w:bidi="hi-IN"/>
              </w:rPr>
              <w:t>OUTROS SERVIÇOS</w:t>
            </w: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2.1 Taxi, por veículo</w:t>
            </w:r>
          </w:p>
        </w:tc>
        <w:tc>
          <w:tcPr>
            <w:tcW w:w="1732" w:type="dxa"/>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40</w:t>
            </w: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2.2 Veículos de frete, por veículo</w:t>
            </w:r>
          </w:p>
        </w:tc>
        <w:tc>
          <w:tcPr>
            <w:tcW w:w="1732" w:type="dxa"/>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40</w:t>
            </w: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2.3 Biliares ou Filiperamas por mesa ou aparelhos</w:t>
            </w:r>
          </w:p>
        </w:tc>
        <w:tc>
          <w:tcPr>
            <w:tcW w:w="1732" w:type="dxa"/>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10</w:t>
            </w: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2.4 Onibus, por veículo</w:t>
            </w:r>
          </w:p>
        </w:tc>
        <w:tc>
          <w:tcPr>
            <w:tcW w:w="1732" w:type="dxa"/>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50</w:t>
            </w: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 demais permanecem inalterados. </w:t>
            </w:r>
          </w:p>
        </w:tc>
        <w:tc>
          <w:tcPr>
            <w:tcW w:w="1732" w:type="dxa"/>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03</w:t>
            </w:r>
          </w:p>
        </w:tc>
        <w:tc>
          <w:tcPr>
            <w:tcW w:w="6095"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b/>
                <w:kern w:val="1"/>
                <w:shd w:val="clear" w:color="auto" w:fill="FFFFFF"/>
                <w:lang w:eastAsia="hi-IN" w:bidi="hi-IN"/>
              </w:rPr>
            </w:pPr>
            <w:r w:rsidRPr="00CD08FC">
              <w:rPr>
                <w:rFonts w:ascii="Arial" w:eastAsia="SimSun" w:hAnsi="Arial" w:cs="Arial"/>
                <w:b/>
                <w:kern w:val="1"/>
                <w:shd w:val="clear" w:color="auto" w:fill="FFFFFF"/>
                <w:lang w:eastAsia="hi-IN" w:bidi="hi-IN"/>
              </w:rPr>
              <w:t>RECEITA BRUTA (ISS HOMOLOGADO VARIÁVEL)</w:t>
            </w:r>
          </w:p>
        </w:tc>
        <w:tc>
          <w:tcPr>
            <w:tcW w:w="1732" w:type="dxa"/>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Alíquota </w:t>
            </w: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w:t>
            </w:r>
          </w:p>
        </w:tc>
        <w:tc>
          <w:tcPr>
            <w:tcW w:w="6095"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b/>
                <w:kern w:val="1"/>
                <w:shd w:val="clear" w:color="auto" w:fill="FFFFFF"/>
                <w:lang w:eastAsia="hi-IN" w:bidi="hi-IN"/>
              </w:rPr>
            </w:pPr>
          </w:p>
        </w:tc>
        <w:tc>
          <w:tcPr>
            <w:tcW w:w="1732" w:type="dxa"/>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3.12</w:t>
            </w:r>
          </w:p>
        </w:tc>
        <w:tc>
          <w:tcPr>
            <w:tcW w:w="6095"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Serviços de diversão, lazer, entretenimento e congêneres</w:t>
            </w:r>
          </w:p>
        </w:tc>
        <w:tc>
          <w:tcPr>
            <w:tcW w:w="1732" w:type="dxa"/>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w:t>
            </w:r>
          </w:p>
        </w:tc>
      </w:tr>
      <w:tr w:rsidR="008A49EA" w:rsidRPr="00CD08FC" w:rsidTr="005A6768">
        <w:tc>
          <w:tcPr>
            <w:tcW w:w="817"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w:t>
            </w:r>
          </w:p>
        </w:tc>
        <w:tc>
          <w:tcPr>
            <w:tcW w:w="6095" w:type="dxa"/>
          </w:tcPr>
          <w:p w:rsidR="008A49EA" w:rsidRPr="00CD08FC" w:rsidRDefault="008A49EA"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demais permanecem inalterados.</w:t>
            </w:r>
          </w:p>
        </w:tc>
        <w:tc>
          <w:tcPr>
            <w:tcW w:w="1732" w:type="dxa"/>
          </w:tcPr>
          <w:p w:rsidR="008A49EA" w:rsidRPr="00CD08FC" w:rsidRDefault="008A49EA"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p>
        </w:tc>
      </w:tr>
    </w:tbl>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w:t>
      </w:r>
    </w:p>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lang w:eastAsia="hi-IN" w:bidi="hi-IN"/>
        </w:rPr>
      </w:pPr>
    </w:p>
    <w:p w:rsidR="00CD08FC" w:rsidRPr="00CD08FC" w:rsidRDefault="00CD08FC" w:rsidP="00CD08FC">
      <w:pPr>
        <w:spacing w:line="360" w:lineRule="auto"/>
        <w:jc w:val="both"/>
        <w:rPr>
          <w:rFonts w:ascii="Arial" w:eastAsia="Calibri" w:hAnsi="Arial" w:cs="Arial"/>
          <w:lang w:eastAsia="en-US"/>
        </w:rPr>
      </w:pPr>
      <w:r w:rsidRPr="00CD08FC">
        <w:rPr>
          <w:rFonts w:ascii="Arial" w:hAnsi="Arial" w:cs="Arial"/>
          <w:b/>
          <w:bCs/>
        </w:rPr>
        <w:t>Art. 4º</w:t>
      </w:r>
      <w:r w:rsidRPr="00CD08FC">
        <w:rPr>
          <w:rFonts w:ascii="Arial" w:hAnsi="Arial" w:cs="Arial"/>
          <w:shd w:val="clear" w:color="auto" w:fill="FFFFFF"/>
        </w:rPr>
        <w:t xml:space="preserve"> </w:t>
      </w:r>
      <w:r w:rsidRPr="00CD08FC">
        <w:rPr>
          <w:rFonts w:ascii="Arial" w:eastAsia="Calibri" w:hAnsi="Arial" w:cs="Arial"/>
          <w:shd w:val="clear" w:color="auto" w:fill="FFFFFF"/>
          <w:lang w:eastAsia="en-US"/>
        </w:rPr>
        <w:t xml:space="preserve">Fica revogada a Tabela XII - 02 do Código Tributário Municipal. </w:t>
      </w:r>
      <w:r w:rsidRPr="00CD08FC">
        <w:rPr>
          <w:rFonts w:ascii="Arial" w:eastAsia="Calibri" w:hAnsi="Arial" w:cs="Arial"/>
          <w:lang w:eastAsia="en-US"/>
        </w:rPr>
        <w:t xml:space="preserve"> </w:t>
      </w:r>
    </w:p>
    <w:p w:rsidR="00CD08FC" w:rsidRPr="00CD08FC" w:rsidRDefault="00CD08FC" w:rsidP="00CD08FC">
      <w:pPr>
        <w:spacing w:line="360" w:lineRule="auto"/>
        <w:jc w:val="both"/>
        <w:rPr>
          <w:rFonts w:ascii="Arial" w:eastAsia="Calibri" w:hAnsi="Arial" w:cs="Arial"/>
          <w:shd w:val="clear" w:color="auto" w:fill="FFFFFF"/>
          <w:lang w:eastAsia="en-US"/>
        </w:rPr>
      </w:pPr>
    </w:p>
    <w:p w:rsidR="00CD08FC" w:rsidRDefault="00CD08FC" w:rsidP="00CD08FC">
      <w:pPr>
        <w:spacing w:line="360" w:lineRule="auto"/>
        <w:jc w:val="both"/>
        <w:rPr>
          <w:rFonts w:ascii="Arial" w:eastAsia="Calibri" w:hAnsi="Arial" w:cs="Arial"/>
          <w:shd w:val="clear" w:color="auto" w:fill="FFFFFF"/>
          <w:lang w:eastAsia="en-US"/>
        </w:rPr>
      </w:pPr>
      <w:r w:rsidRPr="00CD08FC">
        <w:rPr>
          <w:rFonts w:ascii="Arial" w:hAnsi="Arial" w:cs="Arial"/>
          <w:b/>
          <w:bCs/>
        </w:rPr>
        <w:t>Art. 5º</w:t>
      </w:r>
      <w:r w:rsidRPr="00CD08FC">
        <w:rPr>
          <w:rFonts w:ascii="Arial" w:hAnsi="Arial" w:cs="Arial"/>
          <w:shd w:val="clear" w:color="auto" w:fill="FFFFFF"/>
        </w:rPr>
        <w:t xml:space="preserve"> </w:t>
      </w:r>
      <w:r w:rsidRPr="00CD08FC">
        <w:rPr>
          <w:rFonts w:ascii="Arial" w:eastAsia="Calibri" w:hAnsi="Arial" w:cs="Arial"/>
          <w:shd w:val="clear" w:color="auto" w:fill="FFFFFF"/>
          <w:lang w:eastAsia="en-US"/>
        </w:rPr>
        <w:t>Fica incluída na Tabela XII - Taxa de Licença novo tipo de estabelecimentos,  denominado "Instituições Financeiras e Cooperativas de Crédito"</w:t>
      </w:r>
      <w:r w:rsidR="00D628AF">
        <w:rPr>
          <w:rFonts w:ascii="Arial" w:eastAsia="Calibri" w:hAnsi="Arial" w:cs="Arial"/>
          <w:shd w:val="clear" w:color="auto" w:fill="FFFFFF"/>
          <w:lang w:eastAsia="en-US"/>
        </w:rPr>
        <w:t xml:space="preserve">, conforme parâmetros da tabela abaixo: </w:t>
      </w:r>
    </w:p>
    <w:bookmarkStart w:id="4" w:name="_MON_1566218847"/>
    <w:bookmarkStart w:id="5" w:name="_MON_1566219640"/>
    <w:bookmarkStart w:id="6" w:name="_MON_1566220238"/>
    <w:bookmarkStart w:id="7" w:name="_MON_1566220272"/>
    <w:bookmarkStart w:id="8" w:name="_MON_1566220280"/>
    <w:bookmarkStart w:id="9" w:name="_MON_1566220286"/>
    <w:bookmarkStart w:id="10" w:name="_MON_1566220294"/>
    <w:bookmarkEnd w:id="4"/>
    <w:bookmarkEnd w:id="5"/>
    <w:bookmarkEnd w:id="6"/>
    <w:bookmarkEnd w:id="7"/>
    <w:bookmarkEnd w:id="8"/>
    <w:bookmarkEnd w:id="9"/>
    <w:bookmarkEnd w:id="10"/>
    <w:p w:rsidR="00D628AF" w:rsidRPr="00CD08FC" w:rsidRDefault="001B7F5F" w:rsidP="00CD08FC">
      <w:pPr>
        <w:spacing w:line="360" w:lineRule="auto"/>
        <w:jc w:val="both"/>
        <w:rPr>
          <w:rFonts w:ascii="Arial" w:eastAsia="Calibri" w:hAnsi="Arial" w:cs="Arial"/>
          <w:shd w:val="clear" w:color="auto" w:fill="FFFFFF"/>
          <w:lang w:eastAsia="en-US"/>
        </w:rPr>
      </w:pPr>
      <w:r>
        <w:rPr>
          <w:rFonts w:ascii="Arial" w:eastAsia="Calibri" w:hAnsi="Arial" w:cs="Arial"/>
          <w:shd w:val="clear" w:color="auto" w:fill="FFFFFF"/>
          <w:lang w:eastAsia="en-US"/>
        </w:rPr>
        <w:object w:dxaOrig="9133" w:dyaOrig="2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6.75pt;height:120.75pt" o:ole="">
            <v:imagedata r:id="rId9" o:title=""/>
          </v:shape>
          <o:OLEObject Type="Embed" ProgID="Excel.Sheet.12" ShapeID="_x0000_i1026" DrawAspect="Content" ObjectID="_1566736380" r:id="rId10"/>
        </w:object>
      </w:r>
    </w:p>
    <w:p w:rsidR="00CD08FC" w:rsidRPr="00CD08FC" w:rsidRDefault="00CD08FC" w:rsidP="00CD08FC">
      <w:pPr>
        <w:spacing w:line="360" w:lineRule="auto"/>
        <w:jc w:val="both"/>
        <w:rPr>
          <w:rFonts w:ascii="Arial" w:hAnsi="Arial" w:cs="Arial"/>
          <w:b/>
          <w:bCs/>
        </w:rPr>
      </w:pPr>
      <w:r w:rsidRPr="00CD08FC">
        <w:rPr>
          <w:rFonts w:ascii="Arial" w:hAnsi="Arial" w:cs="Arial"/>
          <w:b/>
          <w:bCs/>
        </w:rPr>
        <w:t>Art. 6º</w:t>
      </w:r>
      <w:r w:rsidRPr="00CD08FC">
        <w:rPr>
          <w:rFonts w:ascii="Arial" w:hAnsi="Arial" w:cs="Arial"/>
          <w:shd w:val="clear" w:color="auto" w:fill="FFFFFF"/>
        </w:rPr>
        <w:t xml:space="preserve"> </w:t>
      </w:r>
      <w:r w:rsidRPr="00CD08FC">
        <w:rPr>
          <w:rFonts w:ascii="Arial" w:eastAsia="Calibri" w:hAnsi="Arial" w:cs="Arial"/>
          <w:shd w:val="clear" w:color="auto" w:fill="FFFFFF"/>
          <w:lang w:eastAsia="en-US"/>
        </w:rPr>
        <w:t>Fica alterada a redação da Tabela V do Código Tributário Municipal, que passa a ter a seguinte redação</w:t>
      </w:r>
      <w:r w:rsidRPr="00CD08FC">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3"/>
        <w:gridCol w:w="4377"/>
      </w:tblGrid>
      <w:tr w:rsidR="00CD08FC" w:rsidRPr="00CD08FC" w:rsidTr="005A6768">
        <w:tc>
          <w:tcPr>
            <w:tcW w:w="8720" w:type="dxa"/>
            <w:gridSpan w:val="2"/>
          </w:tcPr>
          <w:p w:rsidR="00CD08FC" w:rsidRPr="00CD08FC" w:rsidRDefault="00CD08FC" w:rsidP="00CD08FC">
            <w:pPr>
              <w:tabs>
                <w:tab w:val="left" w:pos="567"/>
                <w:tab w:val="left" w:pos="709"/>
                <w:tab w:val="left" w:pos="1418"/>
                <w:tab w:val="left" w:pos="2268"/>
                <w:tab w:val="left" w:pos="2625"/>
                <w:tab w:val="center" w:pos="5386"/>
              </w:tabs>
              <w:suppressAutoHyphens/>
              <w:spacing w:line="360" w:lineRule="auto"/>
              <w:ind w:left="2268" w:hanging="2268"/>
              <w:jc w:val="center"/>
              <w:rPr>
                <w:rFonts w:ascii="Arial" w:eastAsia="SimSun" w:hAnsi="Arial" w:cs="Arial"/>
                <w:b/>
                <w:bCs/>
                <w:kern w:val="1"/>
                <w:lang w:eastAsia="en-US" w:bidi="hi-IN"/>
              </w:rPr>
            </w:pPr>
            <w:r w:rsidRPr="00CD08FC">
              <w:rPr>
                <w:rFonts w:ascii="Arial" w:eastAsia="SimSun" w:hAnsi="Arial" w:cs="Arial"/>
                <w:kern w:val="1"/>
                <w:lang w:eastAsia="hi-IN" w:bidi="hi-IN"/>
              </w:rPr>
              <w:br/>
            </w:r>
            <w:r w:rsidRPr="00CD08FC">
              <w:rPr>
                <w:rFonts w:ascii="Arial" w:eastAsia="SimSun" w:hAnsi="Arial" w:cs="Arial"/>
                <w:b/>
                <w:kern w:val="1"/>
                <w:shd w:val="clear" w:color="auto" w:fill="FFFFFF"/>
                <w:lang w:eastAsia="hi-IN" w:bidi="hi-IN"/>
              </w:rPr>
              <w:t>TABELA V</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center"/>
              <w:rPr>
                <w:rFonts w:ascii="Arial" w:eastAsia="Calibri" w:hAnsi="Arial" w:cs="Arial"/>
                <w:b/>
                <w:bCs/>
                <w:lang w:eastAsia="en-US"/>
              </w:rPr>
            </w:pPr>
            <w:r w:rsidRPr="00CD08FC">
              <w:rPr>
                <w:rFonts w:ascii="Arial" w:eastAsia="Calibri" w:hAnsi="Arial" w:cs="Arial"/>
                <w:b/>
                <w:bCs/>
                <w:lang w:eastAsia="en-US"/>
              </w:rPr>
              <w:t>Parcela</w:t>
            </w:r>
          </w:p>
        </w:tc>
        <w:tc>
          <w:tcPr>
            <w:tcW w:w="4377" w:type="dxa"/>
          </w:tcPr>
          <w:p w:rsidR="00CD08FC" w:rsidRPr="00CD08FC" w:rsidRDefault="00CD08FC" w:rsidP="00CD08FC">
            <w:pPr>
              <w:autoSpaceDE w:val="0"/>
              <w:autoSpaceDN w:val="0"/>
              <w:adjustRightInd w:val="0"/>
              <w:spacing w:line="360" w:lineRule="auto"/>
              <w:jc w:val="center"/>
              <w:rPr>
                <w:rFonts w:ascii="Arial" w:eastAsia="Calibri" w:hAnsi="Arial" w:cs="Arial"/>
                <w:b/>
                <w:bCs/>
                <w:lang w:eastAsia="en-US"/>
              </w:rPr>
            </w:pPr>
            <w:r w:rsidRPr="00CD08FC">
              <w:rPr>
                <w:rFonts w:ascii="Arial" w:eastAsia="Calibri" w:hAnsi="Arial" w:cs="Arial"/>
                <w:b/>
                <w:bCs/>
                <w:lang w:eastAsia="en-US"/>
              </w:rPr>
              <w:t>Vencimento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Cota Única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maio de cada ano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1º parcela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maio de cada ano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2º parcela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junho de cada ano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3º parcela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julho de cada ano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4º parcela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agosto de cada ano</w:t>
            </w:r>
          </w:p>
        </w:tc>
      </w:tr>
      <w:tr w:rsidR="00CD08FC" w:rsidRPr="00CD08FC" w:rsidTr="005A6768">
        <w:tc>
          <w:tcPr>
            <w:tcW w:w="4343"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5º parcela</w:t>
            </w:r>
          </w:p>
        </w:tc>
        <w:tc>
          <w:tcPr>
            <w:tcW w:w="4377" w:type="dxa"/>
          </w:tcPr>
          <w:p w:rsidR="00CD08FC" w:rsidRPr="00CD08FC" w:rsidRDefault="00CD08FC" w:rsidP="00CD08FC">
            <w:pPr>
              <w:autoSpaceDE w:val="0"/>
              <w:autoSpaceDN w:val="0"/>
              <w:adjustRightInd w:val="0"/>
              <w:spacing w:line="360" w:lineRule="auto"/>
              <w:jc w:val="both"/>
              <w:rPr>
                <w:rFonts w:ascii="Arial" w:eastAsia="Calibri" w:hAnsi="Arial" w:cs="Arial"/>
                <w:bCs/>
                <w:lang w:eastAsia="en-US"/>
              </w:rPr>
            </w:pPr>
            <w:r w:rsidRPr="00CD08FC">
              <w:rPr>
                <w:rFonts w:ascii="Arial" w:eastAsia="Calibri" w:hAnsi="Arial" w:cs="Arial"/>
                <w:bCs/>
                <w:lang w:eastAsia="en-US"/>
              </w:rPr>
              <w:t>Até 10 de setembro de cada ano</w:t>
            </w:r>
          </w:p>
        </w:tc>
      </w:tr>
    </w:tbl>
    <w:p w:rsidR="00CD08FC" w:rsidRPr="00CD08FC" w:rsidRDefault="00CD08FC" w:rsidP="00CD08FC">
      <w:pPr>
        <w:tabs>
          <w:tab w:val="left" w:pos="567"/>
          <w:tab w:val="left" w:pos="709"/>
          <w:tab w:val="left" w:pos="1418"/>
          <w:tab w:val="left" w:pos="2268"/>
        </w:tabs>
        <w:suppressAutoHyphens/>
        <w:spacing w:line="360" w:lineRule="auto"/>
        <w:ind w:left="2268"/>
        <w:jc w:val="both"/>
        <w:rPr>
          <w:rFonts w:ascii="Arial" w:eastAsia="SimSun" w:hAnsi="Arial" w:cs="Arial"/>
          <w:kern w:val="1"/>
          <w:shd w:val="clear" w:color="auto" w:fill="FFFFFF"/>
          <w:lang w:eastAsia="hi-IN" w:bidi="hi-IN"/>
        </w:rPr>
      </w:pPr>
    </w:p>
    <w:p w:rsidR="00CD08FC" w:rsidRPr="00CD08FC" w:rsidRDefault="00CD08FC" w:rsidP="00CD08FC">
      <w:pPr>
        <w:spacing w:line="360" w:lineRule="auto"/>
        <w:jc w:val="both"/>
        <w:rPr>
          <w:rFonts w:ascii="Arial" w:hAnsi="Arial" w:cs="Arial"/>
          <w:bCs/>
        </w:rPr>
      </w:pPr>
      <w:r w:rsidRPr="00CD08FC">
        <w:rPr>
          <w:rFonts w:ascii="Arial" w:hAnsi="Arial" w:cs="Arial"/>
          <w:b/>
          <w:bCs/>
        </w:rPr>
        <w:t>Art. 7º</w:t>
      </w:r>
      <w:r w:rsidRPr="00CD08FC">
        <w:rPr>
          <w:rFonts w:ascii="Arial" w:hAnsi="Arial" w:cs="Arial"/>
          <w:shd w:val="clear" w:color="auto" w:fill="FFFFFF"/>
        </w:rPr>
        <w:t xml:space="preserve"> </w:t>
      </w:r>
      <w:r w:rsidRPr="00CD08FC">
        <w:rPr>
          <w:rFonts w:ascii="Arial" w:eastAsia="Calibri" w:hAnsi="Arial" w:cs="Arial"/>
          <w:shd w:val="clear" w:color="auto" w:fill="FFFFFF"/>
          <w:lang w:eastAsia="en-US"/>
        </w:rPr>
        <w:t>Fica alterada a redação da Tabela IX do Código Tributário Municipal, que passa a ter a seguinte redação</w:t>
      </w:r>
      <w:r w:rsidRPr="00CD08FC">
        <w:rPr>
          <w:rFonts w:ascii="Arial" w:hAnsi="Arial" w:cs="Arial"/>
          <w:bCs/>
        </w:rPr>
        <w:t>:</w:t>
      </w:r>
    </w:p>
    <w:p w:rsidR="00CD08FC" w:rsidRPr="00CD08FC" w:rsidRDefault="00CD08FC" w:rsidP="00CD08FC">
      <w:pPr>
        <w:spacing w:line="360" w:lineRule="auto"/>
        <w:jc w:val="both"/>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095"/>
        <w:gridCol w:w="1732"/>
      </w:tblGrid>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Nº</w:t>
            </w:r>
          </w:p>
        </w:tc>
        <w:tc>
          <w:tcPr>
            <w:tcW w:w="6095"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b/>
                <w:kern w:val="1"/>
                <w:shd w:val="clear" w:color="auto" w:fill="FFFFFF"/>
                <w:lang w:eastAsia="hi-IN" w:bidi="hi-IN"/>
              </w:rPr>
            </w:pPr>
            <w:r w:rsidRPr="00CD08FC">
              <w:rPr>
                <w:rFonts w:ascii="Arial" w:eastAsia="SimSun" w:hAnsi="Arial" w:cs="Arial"/>
                <w:b/>
                <w:kern w:val="1"/>
                <w:shd w:val="clear" w:color="auto" w:fill="FFFFFF"/>
                <w:lang w:eastAsia="hi-IN" w:bidi="hi-IN"/>
              </w:rPr>
              <w:t>DENOMINAÇÃO</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URM (quant.) </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01</w:t>
            </w: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b/>
                <w:kern w:val="1"/>
                <w:shd w:val="clear" w:color="auto" w:fill="FFFFFF"/>
                <w:lang w:eastAsia="hi-IN" w:bidi="hi-IN"/>
              </w:rPr>
            </w:pPr>
            <w:r w:rsidRPr="00CD08FC">
              <w:rPr>
                <w:rFonts w:ascii="Arial" w:eastAsia="SimSun" w:hAnsi="Arial" w:cs="Arial"/>
                <w:b/>
                <w:kern w:val="1"/>
                <w:shd w:val="clear" w:color="auto" w:fill="FFFFFF"/>
                <w:lang w:eastAsia="hi-IN" w:bidi="hi-IN"/>
              </w:rPr>
              <w:t xml:space="preserve">Coleta de Lixo </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1.1 Comercial, industrial e serviço, recolhimento diário</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60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1.2 Comercial, industrial e serviço, recolhimento alterando</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40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1.3 Residencial diário </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40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1.4 Residencial alternado </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25</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FA33D2">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1.5 Terrenos Baldios diário </w:t>
            </w:r>
          </w:p>
        </w:tc>
        <w:tc>
          <w:tcPr>
            <w:tcW w:w="1732" w:type="dxa"/>
          </w:tcPr>
          <w:p w:rsidR="00CD08FC" w:rsidRPr="00CD08FC" w:rsidRDefault="00FA33D2"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Pr>
                <w:rFonts w:ascii="Arial" w:eastAsia="SimSun" w:hAnsi="Arial" w:cs="Arial"/>
                <w:kern w:val="1"/>
                <w:shd w:val="clear" w:color="auto" w:fill="FFFFFF"/>
                <w:lang w:eastAsia="hi-IN" w:bidi="hi-IN"/>
              </w:rPr>
              <w:t>15</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p>
        </w:tc>
        <w:tc>
          <w:tcPr>
            <w:tcW w:w="6095" w:type="dxa"/>
          </w:tcPr>
          <w:p w:rsidR="00CD08FC" w:rsidRPr="00CD08FC" w:rsidRDefault="00CD08FC" w:rsidP="00FA33D2">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xml:space="preserve">1.6 Terrenos Baldios recolhimento alternado </w:t>
            </w:r>
          </w:p>
        </w:tc>
        <w:tc>
          <w:tcPr>
            <w:tcW w:w="1732" w:type="dxa"/>
          </w:tcPr>
          <w:p w:rsidR="00CD08FC" w:rsidRPr="00CD08FC" w:rsidRDefault="00FA33D2"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r>
              <w:rPr>
                <w:rFonts w:ascii="Arial" w:eastAsia="SimSun" w:hAnsi="Arial" w:cs="Arial"/>
                <w:kern w:val="1"/>
                <w:shd w:val="clear" w:color="auto" w:fill="FFFFFF"/>
                <w:lang w:eastAsia="hi-IN" w:bidi="hi-IN"/>
              </w:rPr>
              <w:t>10</w:t>
            </w:r>
          </w:p>
        </w:tc>
      </w:tr>
      <w:tr w:rsidR="00CD08FC" w:rsidRPr="00CD08FC" w:rsidTr="005A6768">
        <w:tc>
          <w:tcPr>
            <w:tcW w:w="817"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w:t>
            </w:r>
          </w:p>
        </w:tc>
        <w:tc>
          <w:tcPr>
            <w:tcW w:w="6095" w:type="dxa"/>
          </w:tcPr>
          <w:p w:rsidR="00CD08FC" w:rsidRPr="00CD08FC" w:rsidRDefault="00CD08FC" w:rsidP="00CD08FC">
            <w:pPr>
              <w:tabs>
                <w:tab w:val="left" w:pos="0"/>
                <w:tab w:val="left" w:pos="709"/>
                <w:tab w:val="left" w:pos="1418"/>
              </w:tabs>
              <w:suppressAutoHyphens/>
              <w:spacing w:line="360" w:lineRule="auto"/>
              <w:jc w:val="both"/>
              <w:rPr>
                <w:rFonts w:ascii="Arial" w:eastAsia="SimSun" w:hAnsi="Arial" w:cs="Arial"/>
                <w:kern w:val="1"/>
                <w:shd w:val="clear" w:color="auto" w:fill="FFFFFF"/>
                <w:lang w:eastAsia="hi-IN" w:bidi="hi-IN"/>
              </w:rPr>
            </w:pPr>
            <w:r w:rsidRPr="00CD08FC">
              <w:rPr>
                <w:rFonts w:ascii="Arial" w:eastAsia="SimSun" w:hAnsi="Arial" w:cs="Arial"/>
                <w:kern w:val="1"/>
                <w:shd w:val="clear" w:color="auto" w:fill="FFFFFF"/>
                <w:lang w:eastAsia="hi-IN" w:bidi="hi-IN"/>
              </w:rPr>
              <w:t>(...) demais permanecem inalterados.</w:t>
            </w:r>
          </w:p>
        </w:tc>
        <w:tc>
          <w:tcPr>
            <w:tcW w:w="1732" w:type="dxa"/>
          </w:tcPr>
          <w:p w:rsidR="00CD08FC" w:rsidRPr="00CD08FC" w:rsidRDefault="00CD08FC" w:rsidP="00CD08FC">
            <w:pPr>
              <w:tabs>
                <w:tab w:val="left" w:pos="0"/>
                <w:tab w:val="left" w:pos="709"/>
                <w:tab w:val="left" w:pos="1418"/>
              </w:tabs>
              <w:suppressAutoHyphens/>
              <w:spacing w:line="360" w:lineRule="auto"/>
              <w:jc w:val="center"/>
              <w:rPr>
                <w:rFonts w:ascii="Arial" w:eastAsia="SimSun" w:hAnsi="Arial" w:cs="Arial"/>
                <w:kern w:val="1"/>
                <w:shd w:val="clear" w:color="auto" w:fill="FFFFFF"/>
                <w:lang w:eastAsia="hi-IN" w:bidi="hi-IN"/>
              </w:rPr>
            </w:pPr>
          </w:p>
        </w:tc>
      </w:tr>
    </w:tbl>
    <w:p w:rsidR="00CD08FC" w:rsidRPr="00CD08FC" w:rsidRDefault="00CD08FC" w:rsidP="00CD08FC">
      <w:pPr>
        <w:spacing w:line="360" w:lineRule="auto"/>
        <w:jc w:val="both"/>
        <w:rPr>
          <w:rFonts w:ascii="Arial" w:hAnsi="Arial" w:cs="Arial"/>
          <w:b/>
          <w:bCs/>
        </w:rPr>
      </w:pPr>
    </w:p>
    <w:p w:rsidR="00CD08FC" w:rsidRPr="00CD08FC" w:rsidRDefault="00CD08FC" w:rsidP="00CD08FC">
      <w:pPr>
        <w:spacing w:line="360" w:lineRule="auto"/>
        <w:jc w:val="both"/>
        <w:rPr>
          <w:rFonts w:ascii="Arial" w:hAnsi="Arial" w:cs="Arial"/>
          <w:b/>
          <w:bCs/>
        </w:rPr>
      </w:pPr>
    </w:p>
    <w:p w:rsidR="00CD08FC" w:rsidRPr="00CD08FC" w:rsidRDefault="00CD08FC" w:rsidP="00CD08FC">
      <w:pPr>
        <w:spacing w:line="360" w:lineRule="auto"/>
        <w:jc w:val="both"/>
        <w:rPr>
          <w:rFonts w:ascii="Arial" w:hAnsi="Arial" w:cs="Arial"/>
          <w:shd w:val="clear" w:color="auto" w:fill="FFFFFF"/>
        </w:rPr>
      </w:pPr>
      <w:r w:rsidRPr="00CD08FC">
        <w:rPr>
          <w:rFonts w:ascii="Arial" w:hAnsi="Arial" w:cs="Arial"/>
          <w:b/>
          <w:bCs/>
        </w:rPr>
        <w:t>Art. 8º</w:t>
      </w:r>
      <w:r w:rsidRPr="00CD08FC">
        <w:rPr>
          <w:rFonts w:ascii="Arial" w:hAnsi="Arial" w:cs="Arial"/>
          <w:shd w:val="clear" w:color="auto" w:fill="FFFFFF"/>
        </w:rPr>
        <w:t xml:space="preserve"> Esta Lei entra em vigor </w:t>
      </w:r>
      <w:r w:rsidR="005A0A2F">
        <w:rPr>
          <w:rFonts w:ascii="Arial" w:hAnsi="Arial" w:cs="Arial"/>
          <w:shd w:val="clear" w:color="auto" w:fill="FFFFFF"/>
        </w:rPr>
        <w:t xml:space="preserve">na data de sua publicação, produzindo efeitos a partir de 01 de janeiro de 2018, </w:t>
      </w:r>
      <w:r w:rsidRPr="00CD08FC">
        <w:rPr>
          <w:rFonts w:ascii="Arial" w:hAnsi="Arial" w:cs="Arial"/>
          <w:shd w:val="clear" w:color="auto" w:fill="FFFFFF"/>
        </w:rPr>
        <w:t>em observância ao princípio da anterioridade.</w:t>
      </w:r>
    </w:p>
    <w:p w:rsidR="00CD08FC" w:rsidRPr="00CD08FC" w:rsidRDefault="00CD08FC" w:rsidP="00CD08FC">
      <w:pPr>
        <w:spacing w:line="360" w:lineRule="auto"/>
        <w:jc w:val="both"/>
        <w:rPr>
          <w:rFonts w:ascii="Arial" w:hAnsi="Arial" w:cs="Arial"/>
          <w:shd w:val="clear" w:color="auto" w:fill="FFFFFF"/>
        </w:rPr>
      </w:pPr>
    </w:p>
    <w:p w:rsidR="00CD08FC" w:rsidRPr="00CD08FC" w:rsidRDefault="00CD08FC" w:rsidP="00CD08FC">
      <w:pPr>
        <w:spacing w:line="360" w:lineRule="auto"/>
        <w:jc w:val="both"/>
        <w:rPr>
          <w:rFonts w:ascii="Arial" w:hAnsi="Arial" w:cs="Arial"/>
          <w:shd w:val="clear" w:color="auto" w:fill="FFFFFF"/>
        </w:rPr>
      </w:pPr>
      <w:r w:rsidRPr="00CD08FC">
        <w:rPr>
          <w:rFonts w:ascii="Arial" w:hAnsi="Arial" w:cs="Arial"/>
          <w:b/>
          <w:shd w:val="clear" w:color="auto" w:fill="FFFFFF"/>
        </w:rPr>
        <w:t>Art. 9º</w:t>
      </w:r>
      <w:r w:rsidRPr="00CD08FC">
        <w:rPr>
          <w:rFonts w:ascii="Arial" w:hAnsi="Arial" w:cs="Arial"/>
          <w:shd w:val="clear" w:color="auto" w:fill="FFFFFF"/>
        </w:rPr>
        <w:t xml:space="preserve"> Revogam-se as disposições em sentido contrário.</w:t>
      </w:r>
      <w:bookmarkEnd w:id="2"/>
    </w:p>
    <w:p w:rsidR="00CD08FC" w:rsidRPr="00CD08FC" w:rsidRDefault="00CD08FC" w:rsidP="00CD08FC">
      <w:pPr>
        <w:spacing w:line="360" w:lineRule="auto"/>
        <w:jc w:val="both"/>
        <w:rPr>
          <w:rFonts w:ascii="Arial" w:hAnsi="Arial" w:cs="Arial"/>
          <w:shd w:val="clear" w:color="auto" w:fill="FFFFFF"/>
        </w:rPr>
      </w:pPr>
    </w:p>
    <w:p w:rsidR="00CD08FC" w:rsidRPr="00CD08FC" w:rsidRDefault="00CD08FC" w:rsidP="00CD08FC">
      <w:pPr>
        <w:spacing w:line="360" w:lineRule="auto"/>
        <w:jc w:val="both"/>
        <w:rPr>
          <w:rFonts w:ascii="Arial" w:hAnsi="Arial" w:cs="Arial"/>
          <w:shd w:val="clear" w:color="auto" w:fill="FFFFFF"/>
        </w:rPr>
      </w:pPr>
      <w:r w:rsidRPr="00CD08FC">
        <w:rPr>
          <w:rFonts w:ascii="Arial" w:hAnsi="Arial" w:cs="Arial"/>
          <w:shd w:val="clear" w:color="auto" w:fill="FFFFFF"/>
        </w:rPr>
        <w:t xml:space="preserve"> </w:t>
      </w:r>
    </w:p>
    <w:p w:rsidR="00833FF6" w:rsidRPr="000A422F" w:rsidRDefault="00833FF6" w:rsidP="00833FF6">
      <w:pPr>
        <w:spacing w:before="120" w:after="120" w:line="360" w:lineRule="auto"/>
        <w:ind w:firstLine="1"/>
        <w:jc w:val="center"/>
        <w:rPr>
          <w:rFonts w:ascii="Arial" w:hAnsi="Arial" w:cs="Arial"/>
          <w:b/>
          <w:sz w:val="22"/>
          <w:szCs w:val="22"/>
        </w:rPr>
      </w:pPr>
      <w:r w:rsidRPr="000A422F">
        <w:rPr>
          <w:rFonts w:ascii="Arial" w:hAnsi="Arial" w:cs="Arial"/>
          <w:b/>
          <w:sz w:val="22"/>
          <w:szCs w:val="22"/>
        </w:rPr>
        <w:t>GABINETE DO PREFEITO DE TRÊS PASSOS</w:t>
      </w:r>
    </w:p>
    <w:p w:rsidR="00833FF6" w:rsidRPr="000A422F" w:rsidRDefault="00833FF6" w:rsidP="00833FF6">
      <w:pPr>
        <w:spacing w:before="120" w:after="120" w:line="360" w:lineRule="auto"/>
        <w:ind w:firstLine="1"/>
        <w:jc w:val="center"/>
        <w:rPr>
          <w:rFonts w:ascii="Arial" w:hAnsi="Arial" w:cs="Arial"/>
          <w:b/>
          <w:sz w:val="22"/>
          <w:szCs w:val="22"/>
        </w:rPr>
      </w:pPr>
      <w:r w:rsidRPr="000A422F">
        <w:rPr>
          <w:rFonts w:ascii="Arial" w:hAnsi="Arial" w:cs="Arial"/>
          <w:b/>
          <w:sz w:val="22"/>
          <w:szCs w:val="22"/>
        </w:rPr>
        <w:t xml:space="preserve">Aos </w:t>
      </w:r>
      <w:r w:rsidR="005967BF">
        <w:rPr>
          <w:rFonts w:ascii="Arial" w:hAnsi="Arial" w:cs="Arial"/>
          <w:b/>
          <w:sz w:val="22"/>
          <w:szCs w:val="22"/>
        </w:rPr>
        <w:t>11</w:t>
      </w:r>
      <w:r w:rsidR="000A422F">
        <w:rPr>
          <w:rFonts w:ascii="Arial" w:hAnsi="Arial" w:cs="Arial"/>
          <w:b/>
          <w:sz w:val="22"/>
          <w:szCs w:val="22"/>
        </w:rPr>
        <w:t xml:space="preserve"> dias do mês de</w:t>
      </w:r>
      <w:r w:rsidR="00133D9E">
        <w:rPr>
          <w:rFonts w:ascii="Arial" w:hAnsi="Arial" w:cs="Arial"/>
          <w:b/>
          <w:sz w:val="22"/>
          <w:szCs w:val="22"/>
        </w:rPr>
        <w:t xml:space="preserve"> </w:t>
      </w:r>
      <w:r w:rsidR="005967BF">
        <w:rPr>
          <w:rFonts w:ascii="Arial" w:hAnsi="Arial" w:cs="Arial"/>
          <w:b/>
          <w:sz w:val="22"/>
          <w:szCs w:val="22"/>
        </w:rPr>
        <w:t>setembro</w:t>
      </w:r>
      <w:r w:rsidRPr="000A422F">
        <w:rPr>
          <w:rFonts w:ascii="Arial" w:hAnsi="Arial" w:cs="Arial"/>
          <w:b/>
          <w:sz w:val="22"/>
          <w:szCs w:val="22"/>
        </w:rPr>
        <w:t xml:space="preserve"> de 2017.</w:t>
      </w:r>
    </w:p>
    <w:p w:rsidR="00833FF6" w:rsidRPr="000A422F" w:rsidRDefault="00833FF6" w:rsidP="00833FF6">
      <w:pPr>
        <w:spacing w:before="120" w:after="120" w:line="360" w:lineRule="auto"/>
        <w:ind w:firstLine="1"/>
        <w:jc w:val="center"/>
        <w:rPr>
          <w:rFonts w:ascii="Arial" w:hAnsi="Arial" w:cs="Arial"/>
          <w:b/>
          <w:sz w:val="22"/>
          <w:szCs w:val="22"/>
        </w:rPr>
      </w:pPr>
    </w:p>
    <w:p w:rsidR="00833FF6" w:rsidRPr="000A422F" w:rsidRDefault="00833FF6" w:rsidP="00833FF6">
      <w:pPr>
        <w:spacing w:before="120" w:after="120" w:line="360" w:lineRule="auto"/>
        <w:ind w:firstLine="1"/>
        <w:jc w:val="center"/>
        <w:rPr>
          <w:rFonts w:ascii="Arial" w:hAnsi="Arial" w:cs="Arial"/>
          <w:b/>
          <w:sz w:val="22"/>
          <w:szCs w:val="22"/>
        </w:rPr>
      </w:pPr>
    </w:p>
    <w:p w:rsidR="00833FF6" w:rsidRPr="000A422F" w:rsidRDefault="00833FF6" w:rsidP="00833FF6">
      <w:pPr>
        <w:spacing w:before="120" w:after="120" w:line="360" w:lineRule="auto"/>
        <w:ind w:firstLine="1"/>
        <w:jc w:val="center"/>
        <w:rPr>
          <w:rFonts w:ascii="Arial" w:hAnsi="Arial" w:cs="Arial"/>
          <w:b/>
          <w:sz w:val="22"/>
          <w:szCs w:val="22"/>
        </w:rPr>
      </w:pPr>
      <w:r w:rsidRPr="000A422F">
        <w:rPr>
          <w:rFonts w:ascii="Arial" w:hAnsi="Arial" w:cs="Arial"/>
          <w:b/>
          <w:sz w:val="22"/>
          <w:szCs w:val="22"/>
        </w:rPr>
        <w:t>JOSÉ CARLOS ANZILIERO AMARAL</w:t>
      </w:r>
    </w:p>
    <w:p w:rsidR="00833FF6" w:rsidRPr="000A422F" w:rsidRDefault="00833FF6" w:rsidP="00833FF6">
      <w:pPr>
        <w:spacing w:before="120" w:after="120" w:line="360" w:lineRule="auto"/>
        <w:ind w:firstLine="1"/>
        <w:jc w:val="center"/>
        <w:rPr>
          <w:rFonts w:ascii="Arial" w:hAnsi="Arial" w:cs="Arial"/>
          <w:b/>
          <w:sz w:val="22"/>
          <w:szCs w:val="22"/>
        </w:rPr>
      </w:pPr>
      <w:r w:rsidRPr="000A422F">
        <w:rPr>
          <w:rFonts w:ascii="Arial" w:hAnsi="Arial" w:cs="Arial"/>
          <w:b/>
          <w:sz w:val="22"/>
          <w:szCs w:val="22"/>
        </w:rPr>
        <w:t>PREFEITO MUNICIPAL</w:t>
      </w:r>
    </w:p>
    <w:sectPr w:rsidR="00833FF6" w:rsidRPr="000A422F" w:rsidSect="009017AB">
      <w:headerReference w:type="default" r:id="rId11"/>
      <w:footerReference w:type="even" r:id="rId12"/>
      <w:footerReference w:type="default" r:id="rId13"/>
      <w:pgSz w:w="11906" w:h="16838"/>
      <w:pgMar w:top="266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B9" w:rsidRDefault="006C42B9">
      <w:r>
        <w:separator/>
      </w:r>
    </w:p>
  </w:endnote>
  <w:endnote w:type="continuationSeparator" w:id="0">
    <w:p w:rsidR="006C42B9" w:rsidRDefault="006C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38" w:rsidRDefault="00E04A38" w:rsidP="001E095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4A38" w:rsidRDefault="00E04A38" w:rsidP="001E0956">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38" w:rsidRDefault="00E04A38" w:rsidP="001E095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6FB2">
      <w:rPr>
        <w:rStyle w:val="Nmerodepgina"/>
        <w:noProof/>
      </w:rPr>
      <w:t>4</w:t>
    </w:r>
    <w:r>
      <w:rPr>
        <w:rStyle w:val="Nmerodepgina"/>
      </w:rPr>
      <w:fldChar w:fldCharType="end"/>
    </w:r>
  </w:p>
  <w:p w:rsidR="00E04A38" w:rsidRDefault="00DD6FB2" w:rsidP="001E0956">
    <w:pPr>
      <w:pStyle w:val="Rodap"/>
      <w:ind w:right="360"/>
    </w:pPr>
    <w:r>
      <w:rPr>
        <w:noProof/>
      </w:rPr>
      <w:drawing>
        <wp:inline distT="0" distB="0" distL="0" distR="0">
          <wp:extent cx="5400675" cy="571500"/>
          <wp:effectExtent l="0" t="0" r="0" b="0"/>
          <wp:docPr id="3" name="Imagem 5" descr="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rod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B9" w:rsidRDefault="006C42B9">
      <w:r>
        <w:separator/>
      </w:r>
    </w:p>
  </w:footnote>
  <w:footnote w:type="continuationSeparator" w:id="0">
    <w:p w:rsidR="006C42B9" w:rsidRDefault="006C42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7AB" w:rsidRDefault="00DD6FB2">
    <w:pPr>
      <w:pStyle w:val="Cabealho"/>
    </w:pPr>
    <w:r>
      <w:rPr>
        <w:noProof/>
        <w:lang w:val="pt-BR" w:eastAsia="pt-BR"/>
      </w:rPr>
      <w:drawing>
        <wp:inline distT="0" distB="0" distL="0" distR="0">
          <wp:extent cx="5972175" cy="1076325"/>
          <wp:effectExtent l="0" t="0" r="0" b="0"/>
          <wp:docPr id="1" name="Imagem 4" descr="cabe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abe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65938"/>
    <w:multiLevelType w:val="hybridMultilevel"/>
    <w:tmpl w:val="C93C8D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68AB228D"/>
    <w:multiLevelType w:val="hybridMultilevel"/>
    <w:tmpl w:val="CFE2C186"/>
    <w:lvl w:ilvl="0" w:tplc="FC4238D0">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2" w15:restartNumberingAfterBreak="0">
    <w:nsid w:val="7F29146E"/>
    <w:multiLevelType w:val="hybridMultilevel"/>
    <w:tmpl w:val="C93C8D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F8566B2"/>
    <w:multiLevelType w:val="hybridMultilevel"/>
    <w:tmpl w:val="CFE2C186"/>
    <w:lvl w:ilvl="0" w:tplc="FC4238D0">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56"/>
    <w:rsid w:val="00001D1E"/>
    <w:rsid w:val="000047B1"/>
    <w:rsid w:val="00012F80"/>
    <w:rsid w:val="00016089"/>
    <w:rsid w:val="00024189"/>
    <w:rsid w:val="00024579"/>
    <w:rsid w:val="00047BC3"/>
    <w:rsid w:val="000722C0"/>
    <w:rsid w:val="00073A02"/>
    <w:rsid w:val="000908EE"/>
    <w:rsid w:val="000A2A2B"/>
    <w:rsid w:val="000A422F"/>
    <w:rsid w:val="000B2ED7"/>
    <w:rsid w:val="000B3DDE"/>
    <w:rsid w:val="000B4D65"/>
    <w:rsid w:val="000B6982"/>
    <w:rsid w:val="000C2F0A"/>
    <w:rsid w:val="000C76A8"/>
    <w:rsid w:val="000D6C66"/>
    <w:rsid w:val="000E1D30"/>
    <w:rsid w:val="000E341D"/>
    <w:rsid w:val="00103B51"/>
    <w:rsid w:val="0010756C"/>
    <w:rsid w:val="00113465"/>
    <w:rsid w:val="00133A43"/>
    <w:rsid w:val="00133D9E"/>
    <w:rsid w:val="00143530"/>
    <w:rsid w:val="00144015"/>
    <w:rsid w:val="00151B6B"/>
    <w:rsid w:val="00155B1E"/>
    <w:rsid w:val="00162BB3"/>
    <w:rsid w:val="00175A22"/>
    <w:rsid w:val="001828AE"/>
    <w:rsid w:val="001863E5"/>
    <w:rsid w:val="00187D4B"/>
    <w:rsid w:val="0019018B"/>
    <w:rsid w:val="00190370"/>
    <w:rsid w:val="0019096F"/>
    <w:rsid w:val="001947B6"/>
    <w:rsid w:val="00194CF1"/>
    <w:rsid w:val="00197F8B"/>
    <w:rsid w:val="001B1195"/>
    <w:rsid w:val="001B4A54"/>
    <w:rsid w:val="001B7F5F"/>
    <w:rsid w:val="001C6971"/>
    <w:rsid w:val="001D627F"/>
    <w:rsid w:val="001E0956"/>
    <w:rsid w:val="001F4637"/>
    <w:rsid w:val="001F5045"/>
    <w:rsid w:val="00202586"/>
    <w:rsid w:val="0020398B"/>
    <w:rsid w:val="00204364"/>
    <w:rsid w:val="00205D37"/>
    <w:rsid w:val="00206949"/>
    <w:rsid w:val="002102B0"/>
    <w:rsid w:val="00211988"/>
    <w:rsid w:val="00215E65"/>
    <w:rsid w:val="00217B84"/>
    <w:rsid w:val="00231828"/>
    <w:rsid w:val="00232D5A"/>
    <w:rsid w:val="0023579E"/>
    <w:rsid w:val="00240ABF"/>
    <w:rsid w:val="00242370"/>
    <w:rsid w:val="002438CD"/>
    <w:rsid w:val="0024653F"/>
    <w:rsid w:val="00250CFD"/>
    <w:rsid w:val="002529F7"/>
    <w:rsid w:val="0026441D"/>
    <w:rsid w:val="0027205B"/>
    <w:rsid w:val="00273497"/>
    <w:rsid w:val="0027435F"/>
    <w:rsid w:val="0027684B"/>
    <w:rsid w:val="002802F4"/>
    <w:rsid w:val="00280845"/>
    <w:rsid w:val="0028770F"/>
    <w:rsid w:val="0029305D"/>
    <w:rsid w:val="00295519"/>
    <w:rsid w:val="00297719"/>
    <w:rsid w:val="002A36C6"/>
    <w:rsid w:val="002A4415"/>
    <w:rsid w:val="002B3333"/>
    <w:rsid w:val="002B37B9"/>
    <w:rsid w:val="002D6BEB"/>
    <w:rsid w:val="002E5D1E"/>
    <w:rsid w:val="002F35E8"/>
    <w:rsid w:val="00304E5D"/>
    <w:rsid w:val="00313B94"/>
    <w:rsid w:val="003175E1"/>
    <w:rsid w:val="00320DAB"/>
    <w:rsid w:val="00325F56"/>
    <w:rsid w:val="00333EA1"/>
    <w:rsid w:val="00341159"/>
    <w:rsid w:val="003454DE"/>
    <w:rsid w:val="003460B9"/>
    <w:rsid w:val="003513A9"/>
    <w:rsid w:val="00353F46"/>
    <w:rsid w:val="003569D5"/>
    <w:rsid w:val="00367B32"/>
    <w:rsid w:val="00373C88"/>
    <w:rsid w:val="00387D9D"/>
    <w:rsid w:val="00393A7D"/>
    <w:rsid w:val="0039459E"/>
    <w:rsid w:val="00397D03"/>
    <w:rsid w:val="003A03C3"/>
    <w:rsid w:val="003A0B21"/>
    <w:rsid w:val="003A4529"/>
    <w:rsid w:val="003C310A"/>
    <w:rsid w:val="003C45F9"/>
    <w:rsid w:val="003C772F"/>
    <w:rsid w:val="003C7AE3"/>
    <w:rsid w:val="003D0A87"/>
    <w:rsid w:val="003D6B27"/>
    <w:rsid w:val="003E16BE"/>
    <w:rsid w:val="004001C1"/>
    <w:rsid w:val="00402D73"/>
    <w:rsid w:val="00403BED"/>
    <w:rsid w:val="00404CFD"/>
    <w:rsid w:val="00414617"/>
    <w:rsid w:val="004262BD"/>
    <w:rsid w:val="00434576"/>
    <w:rsid w:val="00441418"/>
    <w:rsid w:val="004442A2"/>
    <w:rsid w:val="00463398"/>
    <w:rsid w:val="004652F7"/>
    <w:rsid w:val="00477016"/>
    <w:rsid w:val="00485221"/>
    <w:rsid w:val="00486BEB"/>
    <w:rsid w:val="00486FD8"/>
    <w:rsid w:val="00495C4E"/>
    <w:rsid w:val="004A3BB9"/>
    <w:rsid w:val="004A4417"/>
    <w:rsid w:val="004A4615"/>
    <w:rsid w:val="004A5E01"/>
    <w:rsid w:val="004B574B"/>
    <w:rsid w:val="004C0B85"/>
    <w:rsid w:val="004C38CD"/>
    <w:rsid w:val="004C5774"/>
    <w:rsid w:val="004D526E"/>
    <w:rsid w:val="004D55CB"/>
    <w:rsid w:val="004E1308"/>
    <w:rsid w:val="004E2887"/>
    <w:rsid w:val="004E437E"/>
    <w:rsid w:val="004F2E0D"/>
    <w:rsid w:val="004F4FDF"/>
    <w:rsid w:val="004F5AF9"/>
    <w:rsid w:val="0050515E"/>
    <w:rsid w:val="005068E3"/>
    <w:rsid w:val="0051374F"/>
    <w:rsid w:val="005273F6"/>
    <w:rsid w:val="00530B62"/>
    <w:rsid w:val="00535FFC"/>
    <w:rsid w:val="005531AD"/>
    <w:rsid w:val="005534F6"/>
    <w:rsid w:val="00566977"/>
    <w:rsid w:val="0056716C"/>
    <w:rsid w:val="0057591F"/>
    <w:rsid w:val="00581078"/>
    <w:rsid w:val="005842BA"/>
    <w:rsid w:val="005931AC"/>
    <w:rsid w:val="00595798"/>
    <w:rsid w:val="005967BF"/>
    <w:rsid w:val="005A0A2F"/>
    <w:rsid w:val="005A6768"/>
    <w:rsid w:val="005B0E1A"/>
    <w:rsid w:val="005C4783"/>
    <w:rsid w:val="005C4BC8"/>
    <w:rsid w:val="005C4E56"/>
    <w:rsid w:val="005D0721"/>
    <w:rsid w:val="005D1342"/>
    <w:rsid w:val="005D2166"/>
    <w:rsid w:val="005D2478"/>
    <w:rsid w:val="005E254A"/>
    <w:rsid w:val="005F057B"/>
    <w:rsid w:val="005F20E5"/>
    <w:rsid w:val="00611A48"/>
    <w:rsid w:val="006232DD"/>
    <w:rsid w:val="00624070"/>
    <w:rsid w:val="006302E0"/>
    <w:rsid w:val="00631A20"/>
    <w:rsid w:val="006346EC"/>
    <w:rsid w:val="0063537B"/>
    <w:rsid w:val="00636163"/>
    <w:rsid w:val="00641C33"/>
    <w:rsid w:val="00644BE0"/>
    <w:rsid w:val="00650434"/>
    <w:rsid w:val="0066178E"/>
    <w:rsid w:val="0066739B"/>
    <w:rsid w:val="00671303"/>
    <w:rsid w:val="006854F7"/>
    <w:rsid w:val="00690CCC"/>
    <w:rsid w:val="0069520A"/>
    <w:rsid w:val="006A7ADA"/>
    <w:rsid w:val="006B3657"/>
    <w:rsid w:val="006C0613"/>
    <w:rsid w:val="006C42B9"/>
    <w:rsid w:val="006D24BE"/>
    <w:rsid w:val="006D3308"/>
    <w:rsid w:val="006E04A5"/>
    <w:rsid w:val="006E2DD8"/>
    <w:rsid w:val="006E49D3"/>
    <w:rsid w:val="006F16F5"/>
    <w:rsid w:val="006F4DD7"/>
    <w:rsid w:val="006F7E0A"/>
    <w:rsid w:val="0070131F"/>
    <w:rsid w:val="00703E4A"/>
    <w:rsid w:val="00706ACC"/>
    <w:rsid w:val="007120BB"/>
    <w:rsid w:val="00720DE4"/>
    <w:rsid w:val="00726791"/>
    <w:rsid w:val="00740D2F"/>
    <w:rsid w:val="007444B3"/>
    <w:rsid w:val="007471AC"/>
    <w:rsid w:val="007504AE"/>
    <w:rsid w:val="007654BF"/>
    <w:rsid w:val="007770AB"/>
    <w:rsid w:val="00780C52"/>
    <w:rsid w:val="00780CD1"/>
    <w:rsid w:val="007810C6"/>
    <w:rsid w:val="0079215B"/>
    <w:rsid w:val="007A0780"/>
    <w:rsid w:val="007A5032"/>
    <w:rsid w:val="007B7B33"/>
    <w:rsid w:val="007C4FD9"/>
    <w:rsid w:val="007E04B6"/>
    <w:rsid w:val="007E2B69"/>
    <w:rsid w:val="007F321D"/>
    <w:rsid w:val="007F3544"/>
    <w:rsid w:val="007F5557"/>
    <w:rsid w:val="007F5AD9"/>
    <w:rsid w:val="008165A4"/>
    <w:rsid w:val="00827C69"/>
    <w:rsid w:val="00833FF6"/>
    <w:rsid w:val="008439DC"/>
    <w:rsid w:val="00847286"/>
    <w:rsid w:val="00876CB9"/>
    <w:rsid w:val="008772F5"/>
    <w:rsid w:val="008924EA"/>
    <w:rsid w:val="008957AE"/>
    <w:rsid w:val="00895F9B"/>
    <w:rsid w:val="00897B82"/>
    <w:rsid w:val="008A3D14"/>
    <w:rsid w:val="008A49EA"/>
    <w:rsid w:val="008C3699"/>
    <w:rsid w:val="008D2C17"/>
    <w:rsid w:val="008D33AE"/>
    <w:rsid w:val="008E7FDC"/>
    <w:rsid w:val="008F7992"/>
    <w:rsid w:val="009017AB"/>
    <w:rsid w:val="00902A5E"/>
    <w:rsid w:val="009051EB"/>
    <w:rsid w:val="009157FA"/>
    <w:rsid w:val="0092620F"/>
    <w:rsid w:val="0094109D"/>
    <w:rsid w:val="009437D9"/>
    <w:rsid w:val="0094616A"/>
    <w:rsid w:val="0095112A"/>
    <w:rsid w:val="00953451"/>
    <w:rsid w:val="009560B1"/>
    <w:rsid w:val="009574F6"/>
    <w:rsid w:val="00957C53"/>
    <w:rsid w:val="009605DD"/>
    <w:rsid w:val="00960E7C"/>
    <w:rsid w:val="00970003"/>
    <w:rsid w:val="00970495"/>
    <w:rsid w:val="00973980"/>
    <w:rsid w:val="00976A93"/>
    <w:rsid w:val="00992DD2"/>
    <w:rsid w:val="00993BFE"/>
    <w:rsid w:val="00996644"/>
    <w:rsid w:val="00996999"/>
    <w:rsid w:val="009A62BE"/>
    <w:rsid w:val="009B4FC0"/>
    <w:rsid w:val="009C14B2"/>
    <w:rsid w:val="009D3A53"/>
    <w:rsid w:val="009D4835"/>
    <w:rsid w:val="009E3F36"/>
    <w:rsid w:val="00A012F3"/>
    <w:rsid w:val="00A04E2F"/>
    <w:rsid w:val="00A069AF"/>
    <w:rsid w:val="00A116F6"/>
    <w:rsid w:val="00A21DC3"/>
    <w:rsid w:val="00A22C2E"/>
    <w:rsid w:val="00A3212F"/>
    <w:rsid w:val="00A36DD2"/>
    <w:rsid w:val="00A3759A"/>
    <w:rsid w:val="00A426C0"/>
    <w:rsid w:val="00A50074"/>
    <w:rsid w:val="00A5124A"/>
    <w:rsid w:val="00A64D03"/>
    <w:rsid w:val="00A70F01"/>
    <w:rsid w:val="00A75F05"/>
    <w:rsid w:val="00A92EF8"/>
    <w:rsid w:val="00A93398"/>
    <w:rsid w:val="00A95374"/>
    <w:rsid w:val="00A959C6"/>
    <w:rsid w:val="00AA3983"/>
    <w:rsid w:val="00AA5DFD"/>
    <w:rsid w:val="00AA78A2"/>
    <w:rsid w:val="00AC1C76"/>
    <w:rsid w:val="00AC2A72"/>
    <w:rsid w:val="00AC3F06"/>
    <w:rsid w:val="00AC676B"/>
    <w:rsid w:val="00AC7028"/>
    <w:rsid w:val="00AD0E4D"/>
    <w:rsid w:val="00AE7F0C"/>
    <w:rsid w:val="00AF50F3"/>
    <w:rsid w:val="00AF6083"/>
    <w:rsid w:val="00B000DD"/>
    <w:rsid w:val="00B16325"/>
    <w:rsid w:val="00B225D5"/>
    <w:rsid w:val="00B26C4B"/>
    <w:rsid w:val="00B27ECC"/>
    <w:rsid w:val="00B30720"/>
    <w:rsid w:val="00B4347E"/>
    <w:rsid w:val="00B534AC"/>
    <w:rsid w:val="00B56E83"/>
    <w:rsid w:val="00B621DF"/>
    <w:rsid w:val="00B63F77"/>
    <w:rsid w:val="00B656E6"/>
    <w:rsid w:val="00B85F81"/>
    <w:rsid w:val="00B93064"/>
    <w:rsid w:val="00B93921"/>
    <w:rsid w:val="00B942A7"/>
    <w:rsid w:val="00BA1DF7"/>
    <w:rsid w:val="00BA493E"/>
    <w:rsid w:val="00BB459A"/>
    <w:rsid w:val="00BB62AC"/>
    <w:rsid w:val="00BB6F7A"/>
    <w:rsid w:val="00BC3491"/>
    <w:rsid w:val="00BC79E8"/>
    <w:rsid w:val="00BD158D"/>
    <w:rsid w:val="00BD4FAD"/>
    <w:rsid w:val="00BD6E48"/>
    <w:rsid w:val="00BF7A8C"/>
    <w:rsid w:val="00C04526"/>
    <w:rsid w:val="00C06968"/>
    <w:rsid w:val="00C113BF"/>
    <w:rsid w:val="00C143D8"/>
    <w:rsid w:val="00C1703B"/>
    <w:rsid w:val="00C20149"/>
    <w:rsid w:val="00C2025E"/>
    <w:rsid w:val="00C30809"/>
    <w:rsid w:val="00C33892"/>
    <w:rsid w:val="00C43A1E"/>
    <w:rsid w:val="00C57C5E"/>
    <w:rsid w:val="00C622B8"/>
    <w:rsid w:val="00C81F28"/>
    <w:rsid w:val="00C91E81"/>
    <w:rsid w:val="00C95F7B"/>
    <w:rsid w:val="00C97F26"/>
    <w:rsid w:val="00CA0553"/>
    <w:rsid w:val="00CA1038"/>
    <w:rsid w:val="00CA14D5"/>
    <w:rsid w:val="00CB4C89"/>
    <w:rsid w:val="00CD08FC"/>
    <w:rsid w:val="00CD2036"/>
    <w:rsid w:val="00CD3F88"/>
    <w:rsid w:val="00CD6B33"/>
    <w:rsid w:val="00CD6E8B"/>
    <w:rsid w:val="00CE2542"/>
    <w:rsid w:val="00CE28EE"/>
    <w:rsid w:val="00CE488D"/>
    <w:rsid w:val="00CE7986"/>
    <w:rsid w:val="00CF5398"/>
    <w:rsid w:val="00CF7038"/>
    <w:rsid w:val="00D01BE5"/>
    <w:rsid w:val="00D02E07"/>
    <w:rsid w:val="00D13D51"/>
    <w:rsid w:val="00D146CE"/>
    <w:rsid w:val="00D169FC"/>
    <w:rsid w:val="00D276C1"/>
    <w:rsid w:val="00D31E37"/>
    <w:rsid w:val="00D366F8"/>
    <w:rsid w:val="00D42A0A"/>
    <w:rsid w:val="00D54CD0"/>
    <w:rsid w:val="00D55E82"/>
    <w:rsid w:val="00D56928"/>
    <w:rsid w:val="00D628AF"/>
    <w:rsid w:val="00D71AE2"/>
    <w:rsid w:val="00D743ED"/>
    <w:rsid w:val="00D94708"/>
    <w:rsid w:val="00DA1775"/>
    <w:rsid w:val="00DC55FF"/>
    <w:rsid w:val="00DD0E5F"/>
    <w:rsid w:val="00DD6FB2"/>
    <w:rsid w:val="00DF5BD3"/>
    <w:rsid w:val="00DF76E4"/>
    <w:rsid w:val="00E00C52"/>
    <w:rsid w:val="00E023B3"/>
    <w:rsid w:val="00E04A38"/>
    <w:rsid w:val="00E10622"/>
    <w:rsid w:val="00E16ABD"/>
    <w:rsid w:val="00E16C50"/>
    <w:rsid w:val="00E23FC9"/>
    <w:rsid w:val="00E4289B"/>
    <w:rsid w:val="00E42F20"/>
    <w:rsid w:val="00E43A14"/>
    <w:rsid w:val="00E519D5"/>
    <w:rsid w:val="00E52C65"/>
    <w:rsid w:val="00E53C94"/>
    <w:rsid w:val="00E53E06"/>
    <w:rsid w:val="00E67ADF"/>
    <w:rsid w:val="00E701DB"/>
    <w:rsid w:val="00E87B86"/>
    <w:rsid w:val="00E922B2"/>
    <w:rsid w:val="00E9495A"/>
    <w:rsid w:val="00E96AC8"/>
    <w:rsid w:val="00EA3E37"/>
    <w:rsid w:val="00EB1973"/>
    <w:rsid w:val="00EB2DDA"/>
    <w:rsid w:val="00EC57AE"/>
    <w:rsid w:val="00EC6C68"/>
    <w:rsid w:val="00EC70E2"/>
    <w:rsid w:val="00ED022B"/>
    <w:rsid w:val="00ED2D6F"/>
    <w:rsid w:val="00EE021B"/>
    <w:rsid w:val="00EE3B49"/>
    <w:rsid w:val="00EF00C5"/>
    <w:rsid w:val="00EF46C5"/>
    <w:rsid w:val="00EF5E4F"/>
    <w:rsid w:val="00F06CEE"/>
    <w:rsid w:val="00F12D96"/>
    <w:rsid w:val="00F172BA"/>
    <w:rsid w:val="00F3125B"/>
    <w:rsid w:val="00F33A41"/>
    <w:rsid w:val="00F349BC"/>
    <w:rsid w:val="00F45493"/>
    <w:rsid w:val="00F54360"/>
    <w:rsid w:val="00F57F46"/>
    <w:rsid w:val="00F6217B"/>
    <w:rsid w:val="00F62F0D"/>
    <w:rsid w:val="00F815F4"/>
    <w:rsid w:val="00F84C7C"/>
    <w:rsid w:val="00F96072"/>
    <w:rsid w:val="00FA0382"/>
    <w:rsid w:val="00FA33D2"/>
    <w:rsid w:val="00FA4320"/>
    <w:rsid w:val="00FA4864"/>
    <w:rsid w:val="00FA5B38"/>
    <w:rsid w:val="00FB53B4"/>
    <w:rsid w:val="00FB62B9"/>
    <w:rsid w:val="00FC0509"/>
    <w:rsid w:val="00FC3747"/>
    <w:rsid w:val="00FC7816"/>
    <w:rsid w:val="00FE25F2"/>
    <w:rsid w:val="00FE7B0F"/>
    <w:rsid w:val="00FF0D0B"/>
    <w:rsid w:val="00FF4F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2B267F9-4177-4C8A-B92E-6C79C519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956"/>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ormalWeb">
    <w:name w:val="Normal (Web)"/>
    <w:basedOn w:val="Normal"/>
    <w:rsid w:val="001E0956"/>
  </w:style>
  <w:style w:type="paragraph" w:styleId="Rodap">
    <w:name w:val="footer"/>
    <w:basedOn w:val="Normal"/>
    <w:rsid w:val="001E0956"/>
    <w:pPr>
      <w:tabs>
        <w:tab w:val="center" w:pos="4252"/>
        <w:tab w:val="right" w:pos="8504"/>
      </w:tabs>
    </w:pPr>
  </w:style>
  <w:style w:type="character" w:styleId="Nmerodepgina">
    <w:name w:val="page number"/>
    <w:basedOn w:val="Fontepargpadro"/>
    <w:rsid w:val="001E0956"/>
  </w:style>
  <w:style w:type="table" w:styleId="Tabelacomgrade">
    <w:name w:val="Table Grid"/>
    <w:basedOn w:val="Tabelanormal"/>
    <w:uiPriority w:val="59"/>
    <w:rsid w:val="00B621D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66739B"/>
    <w:rPr>
      <w:rFonts w:ascii="Segoe UI" w:hAnsi="Segoe UI"/>
      <w:sz w:val="18"/>
      <w:szCs w:val="18"/>
      <w:lang w:val="x-none" w:eastAsia="x-none"/>
    </w:rPr>
  </w:style>
  <w:style w:type="character" w:customStyle="1" w:styleId="TextodebaloChar">
    <w:name w:val="Texto de balão Char"/>
    <w:link w:val="Textodebalo"/>
    <w:rsid w:val="0066739B"/>
    <w:rPr>
      <w:rFonts w:ascii="Segoe UI" w:hAnsi="Segoe UI" w:cs="Segoe UI"/>
      <w:sz w:val="18"/>
      <w:szCs w:val="18"/>
    </w:rPr>
  </w:style>
  <w:style w:type="paragraph" w:styleId="Cabealho">
    <w:name w:val="header"/>
    <w:basedOn w:val="Normal"/>
    <w:link w:val="CabealhoChar"/>
    <w:rsid w:val="009017AB"/>
    <w:pPr>
      <w:tabs>
        <w:tab w:val="center" w:pos="4252"/>
        <w:tab w:val="right" w:pos="8504"/>
      </w:tabs>
    </w:pPr>
    <w:rPr>
      <w:lang w:val="x-none" w:eastAsia="x-none"/>
    </w:rPr>
  </w:style>
  <w:style w:type="character" w:customStyle="1" w:styleId="CabealhoChar">
    <w:name w:val="Cabeçalho Char"/>
    <w:link w:val="Cabealho"/>
    <w:rsid w:val="009017AB"/>
    <w:rPr>
      <w:sz w:val="24"/>
      <w:szCs w:val="24"/>
    </w:rPr>
  </w:style>
  <w:style w:type="paragraph" w:styleId="Subttulo">
    <w:name w:val="Subtitle"/>
    <w:basedOn w:val="Normal"/>
    <w:link w:val="SubttuloChar"/>
    <w:qFormat/>
    <w:rsid w:val="00280845"/>
    <w:pPr>
      <w:jc w:val="center"/>
    </w:pPr>
    <w:rPr>
      <w:b/>
      <w:bCs/>
      <w:szCs w:val="48"/>
      <w:lang w:val="x-none" w:eastAsia="x-none"/>
    </w:rPr>
  </w:style>
  <w:style w:type="character" w:customStyle="1" w:styleId="SubttuloChar">
    <w:name w:val="Subtítulo Char"/>
    <w:link w:val="Subttulo"/>
    <w:rsid w:val="00280845"/>
    <w:rPr>
      <w:b/>
      <w:bCs/>
      <w:sz w:val="24"/>
      <w:szCs w:val="48"/>
    </w:rPr>
  </w:style>
  <w:style w:type="character" w:customStyle="1" w:styleId="label">
    <w:name w:val="label"/>
    <w:rsid w:val="00280845"/>
  </w:style>
  <w:style w:type="character" w:customStyle="1" w:styleId="apple-converted-space">
    <w:name w:val="apple-converted-space"/>
    <w:rsid w:val="00280845"/>
  </w:style>
  <w:style w:type="paragraph" w:styleId="SemEspaamento">
    <w:name w:val="No Spacing"/>
    <w:uiPriority w:val="1"/>
    <w:qFormat/>
    <w:rsid w:val="00D94708"/>
    <w:rPr>
      <w:sz w:val="24"/>
      <w:szCs w:val="24"/>
    </w:rPr>
  </w:style>
  <w:style w:type="character" w:styleId="Hyperlink">
    <w:name w:val="Hyperlink"/>
    <w:uiPriority w:val="99"/>
    <w:unhideWhenUsed/>
    <w:rsid w:val="005C4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4835">
      <w:bodyDiv w:val="1"/>
      <w:marLeft w:val="0"/>
      <w:marRight w:val="0"/>
      <w:marTop w:val="0"/>
      <w:marBottom w:val="0"/>
      <w:divBdr>
        <w:top w:val="none" w:sz="0" w:space="0" w:color="auto"/>
        <w:left w:val="none" w:sz="0" w:space="0" w:color="auto"/>
        <w:bottom w:val="none" w:sz="0" w:space="0" w:color="auto"/>
        <w:right w:val="none" w:sz="0" w:space="0" w:color="auto"/>
      </w:divBdr>
    </w:div>
    <w:div w:id="120810835">
      <w:bodyDiv w:val="1"/>
      <w:marLeft w:val="0"/>
      <w:marRight w:val="0"/>
      <w:marTop w:val="0"/>
      <w:marBottom w:val="0"/>
      <w:divBdr>
        <w:top w:val="none" w:sz="0" w:space="0" w:color="auto"/>
        <w:left w:val="none" w:sz="0" w:space="0" w:color="auto"/>
        <w:bottom w:val="none" w:sz="0" w:space="0" w:color="auto"/>
        <w:right w:val="none" w:sz="0" w:space="0" w:color="auto"/>
      </w:divBdr>
    </w:div>
    <w:div w:id="347171963">
      <w:bodyDiv w:val="1"/>
      <w:marLeft w:val="0"/>
      <w:marRight w:val="0"/>
      <w:marTop w:val="0"/>
      <w:marBottom w:val="0"/>
      <w:divBdr>
        <w:top w:val="none" w:sz="0" w:space="0" w:color="auto"/>
        <w:left w:val="none" w:sz="0" w:space="0" w:color="auto"/>
        <w:bottom w:val="none" w:sz="0" w:space="0" w:color="auto"/>
        <w:right w:val="none" w:sz="0" w:space="0" w:color="auto"/>
      </w:divBdr>
    </w:div>
    <w:div w:id="723600659">
      <w:bodyDiv w:val="1"/>
      <w:marLeft w:val="0"/>
      <w:marRight w:val="0"/>
      <w:marTop w:val="0"/>
      <w:marBottom w:val="0"/>
      <w:divBdr>
        <w:top w:val="none" w:sz="0" w:space="0" w:color="auto"/>
        <w:left w:val="none" w:sz="0" w:space="0" w:color="auto"/>
        <w:bottom w:val="none" w:sz="0" w:space="0" w:color="auto"/>
        <w:right w:val="none" w:sz="0" w:space="0" w:color="auto"/>
      </w:divBdr>
    </w:div>
    <w:div w:id="1193612375">
      <w:bodyDiv w:val="1"/>
      <w:marLeft w:val="0"/>
      <w:marRight w:val="0"/>
      <w:marTop w:val="0"/>
      <w:marBottom w:val="0"/>
      <w:divBdr>
        <w:top w:val="none" w:sz="0" w:space="0" w:color="auto"/>
        <w:left w:val="none" w:sz="0" w:space="0" w:color="auto"/>
        <w:bottom w:val="none" w:sz="0" w:space="0" w:color="auto"/>
        <w:right w:val="none" w:sz="0" w:space="0" w:color="auto"/>
      </w:divBdr>
    </w:div>
    <w:div w:id="12872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485.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Planilha_do_Microsoft_Excel.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4C3B5-122C-4744-8E32-BA13D5D4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7521</Words>
  <Characters>40616</Characters>
  <Application>Microsoft Office Word</Application>
  <DocSecurity>4</DocSecurity>
  <Lines>338</Lines>
  <Paragraphs>96</Paragraphs>
  <ScaleCrop>false</ScaleCrop>
  <HeadingPairs>
    <vt:vector size="2" baseType="variant">
      <vt:variant>
        <vt:lpstr>Título</vt:lpstr>
      </vt:variant>
      <vt:variant>
        <vt:i4>1</vt:i4>
      </vt:variant>
    </vt:vector>
  </HeadingPairs>
  <TitlesOfParts>
    <vt:vector size="1" baseType="lpstr">
      <vt:lpstr>EXPOSIÇÃO DE MOTIVOS</vt:lpstr>
    </vt:vector>
  </TitlesOfParts>
  <Company/>
  <LinksUpToDate>false</LinksUpToDate>
  <CharactersWithSpaces>48041</CharactersWithSpaces>
  <SharedDoc>false</SharedDoc>
  <HLinks>
    <vt:vector size="6" baseType="variant">
      <vt:variant>
        <vt:i4>7274608</vt:i4>
      </vt:variant>
      <vt:variant>
        <vt:i4>0</vt:i4>
      </vt:variant>
      <vt:variant>
        <vt:i4>0</vt:i4>
      </vt:variant>
      <vt:variant>
        <vt:i4>5</vt:i4>
      </vt:variant>
      <vt:variant>
        <vt:lpwstr>http://www.planalto.gov.br/ccivil_03/_Ato2011-2014/2011/Lei/L12485.htm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EXPOSIÇÃO DE MOTIVOS</dc:title>
  <dc:subject/>
  <dc:creator>Meu</dc:creator>
  <cp:keywords/>
  <cp:lastModifiedBy>Marcos</cp:lastModifiedBy>
  <cp:revision>2</cp:revision>
  <cp:lastPrinted>2017-09-06T19:51:00Z</cp:lastPrinted>
  <dcterms:created xsi:type="dcterms:W3CDTF">2017-09-12T18:47:00Z</dcterms:created>
  <dcterms:modified xsi:type="dcterms:W3CDTF">2017-09-12T18:47:00Z</dcterms:modified>
</cp:coreProperties>
</file>