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176119" w:rsidRPr="00176119" w:rsidRDefault="00176119" w:rsidP="00176119">
      <w:pPr>
        <w:ind w:left="4536"/>
        <w:jc w:val="both"/>
      </w:pPr>
      <w:r w:rsidRPr="00176119">
        <w:rPr>
          <w:rFonts w:cs="Arial"/>
        </w:rPr>
        <w:t xml:space="preserve">Autoriza abertura de crédito especial no valor </w:t>
      </w:r>
      <w:r w:rsidRPr="00176119">
        <w:t>de R$ 6.862,84 (seis mil, oitocentos e sessenta e dois reais e oitenta e quatro centavos)</w:t>
      </w:r>
      <w:r>
        <w:t>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480582" w:rsidRDefault="00480582" w:rsidP="00480582">
      <w:pPr>
        <w:ind w:firstLine="851"/>
        <w:jc w:val="both"/>
      </w:pPr>
    </w:p>
    <w:p w:rsidR="00176119" w:rsidRPr="00627212" w:rsidRDefault="007E4F49" w:rsidP="00176119">
      <w:pPr>
        <w:ind w:firstLine="851"/>
        <w:jc w:val="both"/>
        <w:rPr>
          <w:szCs w:val="22"/>
        </w:rPr>
      </w:pPr>
      <w:r w:rsidRPr="00330C22">
        <w:t>Art. 1</w:t>
      </w:r>
      <w:r w:rsidRPr="00330C22">
        <w:rPr>
          <w:strike/>
        </w:rPr>
        <w:t>º</w:t>
      </w:r>
      <w:r w:rsidRPr="00330C22">
        <w:t xml:space="preserve"> </w:t>
      </w:r>
      <w:r w:rsidR="00176119" w:rsidRPr="00627212">
        <w:rPr>
          <w:szCs w:val="22"/>
        </w:rPr>
        <w:t>Autoriza a abertura de crédito especial no valor de R$ 6.862,84 (seis mil, oitocentos e sessenta e dois reais e oitenta e quatro centavos)</w:t>
      </w:r>
      <w:r w:rsidR="00176119">
        <w:rPr>
          <w:szCs w:val="22"/>
        </w:rPr>
        <w:t xml:space="preserve"> </w:t>
      </w:r>
      <w:r w:rsidR="00176119" w:rsidRPr="00627212">
        <w:rPr>
          <w:szCs w:val="22"/>
        </w:rPr>
        <w:t>assim distribuídos:</w:t>
      </w:r>
      <w:r w:rsidR="00176119">
        <w:rPr>
          <w:szCs w:val="22"/>
        </w:rPr>
        <w:t xml:space="preserve"> </w:t>
      </w:r>
      <w:r w:rsidR="00176119" w:rsidRPr="00627212">
        <w:rPr>
          <w:szCs w:val="22"/>
        </w:rPr>
        <w:t>Secretaria Municipal de Saúde – Programa 199– Saúde Mental - CAPS–</w:t>
      </w:r>
      <w:proofErr w:type="spellStart"/>
      <w:r w:rsidR="00176119" w:rsidRPr="00627212">
        <w:rPr>
          <w:szCs w:val="22"/>
        </w:rPr>
        <w:t>Proj</w:t>
      </w:r>
      <w:proofErr w:type="spellEnd"/>
      <w:r w:rsidR="00176119" w:rsidRPr="00627212">
        <w:rPr>
          <w:szCs w:val="22"/>
        </w:rPr>
        <w:t>/Ativ.2.036 –Manutenção do CAPS – Elemento da despesa 3.3.90.30.00.00.0</w:t>
      </w:r>
      <w:r w:rsidR="00176119">
        <w:rPr>
          <w:szCs w:val="22"/>
        </w:rPr>
        <w:t>0.00.4011 – Material de Consumo.</w:t>
      </w:r>
    </w:p>
    <w:p w:rsidR="00176119" w:rsidRPr="00627212" w:rsidRDefault="00176119" w:rsidP="00176119">
      <w:pPr>
        <w:ind w:firstLine="851"/>
        <w:jc w:val="both"/>
        <w:rPr>
          <w:szCs w:val="22"/>
        </w:rPr>
      </w:pPr>
    </w:p>
    <w:p w:rsidR="00176119" w:rsidRPr="00627212" w:rsidRDefault="00176119" w:rsidP="00176119">
      <w:pPr>
        <w:ind w:firstLine="851"/>
        <w:jc w:val="both"/>
        <w:rPr>
          <w:szCs w:val="22"/>
        </w:rPr>
      </w:pPr>
      <w:r w:rsidRPr="00627212">
        <w:rPr>
          <w:szCs w:val="22"/>
        </w:rPr>
        <w:t>Art. 2</w:t>
      </w:r>
      <w:r w:rsidRPr="00176119">
        <w:rPr>
          <w:strike/>
          <w:szCs w:val="22"/>
        </w:rPr>
        <w:t>º</w:t>
      </w:r>
      <w:r w:rsidRPr="00627212">
        <w:rPr>
          <w:szCs w:val="22"/>
        </w:rPr>
        <w:t xml:space="preserve"> Servirá para cobertura do crédito aberto no art. 1</w:t>
      </w:r>
      <w:r w:rsidRPr="00176119">
        <w:rPr>
          <w:strike/>
          <w:szCs w:val="22"/>
        </w:rPr>
        <w:t>º</w:t>
      </w:r>
      <w:r w:rsidRPr="00627212">
        <w:rPr>
          <w:szCs w:val="22"/>
        </w:rPr>
        <w:t xml:space="preserve"> a redução de dotação da Secretaria Municipal de Saúde – P</w:t>
      </w:r>
      <w:bookmarkStart w:id="0" w:name="_GoBack"/>
      <w:bookmarkEnd w:id="0"/>
      <w:r w:rsidRPr="00627212">
        <w:rPr>
          <w:szCs w:val="22"/>
        </w:rPr>
        <w:t xml:space="preserve">rograma 199 – Saúde Mental - CAPS – </w:t>
      </w:r>
      <w:proofErr w:type="spellStart"/>
      <w:r w:rsidRPr="00627212">
        <w:rPr>
          <w:szCs w:val="22"/>
        </w:rPr>
        <w:t>Proj</w:t>
      </w:r>
      <w:proofErr w:type="spellEnd"/>
      <w:r w:rsidRPr="00627212">
        <w:rPr>
          <w:szCs w:val="22"/>
        </w:rPr>
        <w:t>/Ativ. 2.036 – Manutenção do CAPS – Elemento da despesa 3.1.90.04.00.00.00.00.4011 – Co</w:t>
      </w:r>
      <w:r>
        <w:rPr>
          <w:szCs w:val="22"/>
        </w:rPr>
        <w:t>ntratação por Tempo Determinado.</w:t>
      </w:r>
    </w:p>
    <w:p w:rsidR="00176119" w:rsidRDefault="00176119" w:rsidP="00176119">
      <w:pPr>
        <w:ind w:firstLine="851"/>
        <w:jc w:val="both"/>
        <w:rPr>
          <w:rFonts w:cs="Arial"/>
          <w:sz w:val="28"/>
          <w:szCs w:val="28"/>
        </w:rPr>
      </w:pPr>
    </w:p>
    <w:p w:rsidR="00480582" w:rsidRDefault="00176119" w:rsidP="00176119">
      <w:pPr>
        <w:ind w:firstLine="851"/>
        <w:jc w:val="both"/>
      </w:pPr>
      <w:r w:rsidRPr="0096584E">
        <w:rPr>
          <w:rFonts w:cs="Arial"/>
          <w:szCs w:val="22"/>
        </w:rPr>
        <w:t>Art. 3</w:t>
      </w:r>
      <w:r w:rsidRPr="00176119">
        <w:rPr>
          <w:rFonts w:cs="Arial"/>
          <w:strike/>
          <w:szCs w:val="22"/>
        </w:rPr>
        <w:t>º</w:t>
      </w:r>
      <w:r w:rsidRPr="0096584E">
        <w:rPr>
          <w:rFonts w:cs="Arial"/>
          <w:szCs w:val="22"/>
        </w:rPr>
        <w:t xml:space="preserve"> Esta Lei entra em vigor na data de sua publicação.</w:t>
      </w: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6119" w:rsidRDefault="0017611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132CF" w:rsidRDefault="000132C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132CF" w:rsidRDefault="000132C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132CF" w:rsidRDefault="000132C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132CF" w:rsidRDefault="000132C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132CF" w:rsidRDefault="000132C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132CF" w:rsidRDefault="000132C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132CF" w:rsidRDefault="000132C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132CF" w:rsidRDefault="000132C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F2605A">
        <w:rPr>
          <w:rFonts w:ascii="Times New Roman" w:hAnsi="Times New Roman"/>
          <w:szCs w:val="24"/>
        </w:rPr>
        <w:t>50</w:t>
      </w:r>
      <w:r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74D2"/>
    <w:rsid w:val="00827A4C"/>
    <w:rsid w:val="0083056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B618E78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44373-B1E9-410A-BD5D-372ACCA1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1169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3</cp:revision>
  <cp:lastPrinted>2017-08-22T17:28:00Z</cp:lastPrinted>
  <dcterms:created xsi:type="dcterms:W3CDTF">2017-09-12T16:54:00Z</dcterms:created>
  <dcterms:modified xsi:type="dcterms:W3CDTF">2017-09-12T16:58:00Z</dcterms:modified>
</cp:coreProperties>
</file>