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920FA1" w:rsidRPr="00920FA1" w:rsidRDefault="00920FA1" w:rsidP="00920FA1">
      <w:pPr>
        <w:ind w:left="4536"/>
        <w:jc w:val="both"/>
        <w:rPr>
          <w:szCs w:val="22"/>
        </w:rPr>
      </w:pPr>
      <w:r w:rsidRPr="00920FA1">
        <w:rPr>
          <w:szCs w:val="22"/>
        </w:rPr>
        <w:t>Autoriza abertura de crédito especial no valor de R$ 100.000,00</w:t>
      </w:r>
      <w:r>
        <w:rPr>
          <w:szCs w:val="22"/>
        </w:rPr>
        <w:t>.</w:t>
      </w:r>
    </w:p>
    <w:p w:rsidR="000104C0" w:rsidRPr="003C0CE3" w:rsidRDefault="002746F2" w:rsidP="002746F2">
      <w:pPr>
        <w:tabs>
          <w:tab w:val="left" w:pos="426"/>
        </w:tabs>
        <w:jc w:val="both"/>
      </w:pPr>
      <w:r w:rsidRPr="00BF0F7F">
        <w:rPr>
          <w:rFonts w:ascii="Arial" w:hAnsi="Arial" w:cs="Arial"/>
          <w:b/>
          <w:sz w:val="20"/>
          <w:szCs w:val="22"/>
        </w:rPr>
        <w:t xml:space="preserve"> </w:t>
      </w:r>
      <w:r w:rsidRPr="00BF0F7F">
        <w:rPr>
          <w:rFonts w:ascii="Arial" w:hAnsi="Arial" w:cs="Arial"/>
          <w:b/>
          <w:sz w:val="20"/>
          <w:szCs w:val="22"/>
        </w:rPr>
        <w:tab/>
      </w: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235178" w:rsidRPr="00235178" w:rsidRDefault="00235577" w:rsidP="00235178">
      <w:pPr>
        <w:ind w:firstLine="851"/>
        <w:jc w:val="both"/>
        <w:rPr>
          <w:szCs w:val="22"/>
        </w:rPr>
      </w:pPr>
      <w:r w:rsidRPr="00235178">
        <w:t>Art. 1</w:t>
      </w:r>
      <w:r w:rsidRPr="00235178">
        <w:rPr>
          <w:strike/>
        </w:rPr>
        <w:t>º</w:t>
      </w:r>
      <w:r w:rsidRPr="00235178">
        <w:t xml:space="preserve"> </w:t>
      </w:r>
      <w:r w:rsidR="00235178" w:rsidRPr="00235178">
        <w:rPr>
          <w:szCs w:val="22"/>
        </w:rPr>
        <w:t>Autoriza a abertura de crédito especial no valor de R$</w:t>
      </w:r>
      <w:r w:rsidR="00235178">
        <w:rPr>
          <w:szCs w:val="22"/>
        </w:rPr>
        <w:t xml:space="preserve"> </w:t>
      </w:r>
      <w:r w:rsidR="00235178" w:rsidRPr="00235178">
        <w:rPr>
          <w:szCs w:val="22"/>
        </w:rPr>
        <w:t>100.000,00 (cem mil reais) assim distribuídos:</w:t>
      </w:r>
      <w:r w:rsidR="00235178">
        <w:rPr>
          <w:szCs w:val="22"/>
        </w:rPr>
        <w:t xml:space="preserve"> </w:t>
      </w:r>
      <w:r w:rsidR="00235178" w:rsidRPr="00235178">
        <w:rPr>
          <w:szCs w:val="22"/>
        </w:rPr>
        <w:t>Secretaria Municipal de Saúde – Programa 203 – Assistência Hospitalar e Ambulatorial–</w:t>
      </w:r>
      <w:proofErr w:type="spellStart"/>
      <w:r w:rsidR="00235178" w:rsidRPr="00235178">
        <w:rPr>
          <w:szCs w:val="22"/>
        </w:rPr>
        <w:t>Proj</w:t>
      </w:r>
      <w:proofErr w:type="spellEnd"/>
      <w:r w:rsidR="00235178" w:rsidRPr="00235178">
        <w:rPr>
          <w:szCs w:val="22"/>
        </w:rPr>
        <w:t>/Ativ.2.028 – Assistência Hospitalar e Ambulatorial –Elemento da despesa 3.3.50.43.00.0</w:t>
      </w:r>
      <w:r w:rsidR="00235178">
        <w:rPr>
          <w:szCs w:val="22"/>
        </w:rPr>
        <w:t>0.00.00.4590–Subvenções Sociais.</w:t>
      </w:r>
    </w:p>
    <w:p w:rsidR="00235178" w:rsidRPr="00235178" w:rsidRDefault="00235178" w:rsidP="00235178">
      <w:pPr>
        <w:ind w:firstLine="851"/>
        <w:jc w:val="both"/>
        <w:rPr>
          <w:szCs w:val="22"/>
        </w:rPr>
      </w:pPr>
    </w:p>
    <w:p w:rsidR="00235178" w:rsidRPr="00235178" w:rsidRDefault="00235178" w:rsidP="00235178">
      <w:pPr>
        <w:ind w:firstLine="851"/>
        <w:jc w:val="both"/>
        <w:rPr>
          <w:szCs w:val="22"/>
        </w:rPr>
      </w:pPr>
      <w:r w:rsidRPr="00235178">
        <w:rPr>
          <w:szCs w:val="22"/>
        </w:rPr>
        <w:t>Art.</w:t>
      </w:r>
      <w:r>
        <w:rPr>
          <w:szCs w:val="22"/>
        </w:rPr>
        <w:t xml:space="preserve"> </w:t>
      </w:r>
      <w:r w:rsidRPr="00235178">
        <w:rPr>
          <w:szCs w:val="22"/>
        </w:rPr>
        <w:t>2</w:t>
      </w:r>
      <w:r w:rsidRPr="00235178">
        <w:rPr>
          <w:strike/>
          <w:szCs w:val="22"/>
        </w:rPr>
        <w:t>º</w:t>
      </w:r>
      <w:r w:rsidRPr="00235178">
        <w:rPr>
          <w:szCs w:val="22"/>
        </w:rPr>
        <w:t xml:space="preserve"> Servirá para</w:t>
      </w:r>
      <w:r>
        <w:rPr>
          <w:szCs w:val="22"/>
        </w:rPr>
        <w:t xml:space="preserve"> a</w:t>
      </w:r>
      <w:r w:rsidRPr="00235178">
        <w:rPr>
          <w:szCs w:val="22"/>
        </w:rPr>
        <w:t xml:space="preserve"> cobertura do crédito aberto no art. 1</w:t>
      </w:r>
      <w:r w:rsidRPr="00235178">
        <w:rPr>
          <w:strike/>
          <w:szCs w:val="22"/>
        </w:rPr>
        <w:t>º</w:t>
      </w:r>
      <w:r>
        <w:rPr>
          <w:szCs w:val="22"/>
        </w:rPr>
        <w:t xml:space="preserve"> </w:t>
      </w:r>
      <w:r w:rsidRPr="00235178">
        <w:rPr>
          <w:szCs w:val="22"/>
        </w:rPr>
        <w:t>o recurso oriundo de emenda parlamentar do Deputado federal Marco Maia, apurado na Caixa Econômica Federal, Ag. 5207, Conta Corrente 006624032-8, e contabilizado na receita 1.7.2.1.33.02.01.04.00 – Teto MAC – Hospital – 4590 em 06/09/2017, vinculada ao recurso 4590.</w:t>
      </w:r>
    </w:p>
    <w:p w:rsidR="00235178" w:rsidRPr="00235178" w:rsidRDefault="00235178" w:rsidP="00235178">
      <w:pPr>
        <w:ind w:firstLine="851"/>
        <w:jc w:val="both"/>
        <w:rPr>
          <w:szCs w:val="22"/>
        </w:rPr>
      </w:pPr>
    </w:p>
    <w:p w:rsidR="00235178" w:rsidRPr="00235178" w:rsidRDefault="00235178" w:rsidP="00235178">
      <w:pPr>
        <w:ind w:firstLine="851"/>
        <w:jc w:val="both"/>
        <w:rPr>
          <w:szCs w:val="22"/>
        </w:rPr>
      </w:pPr>
      <w:r w:rsidRPr="00235178">
        <w:rPr>
          <w:szCs w:val="22"/>
        </w:rPr>
        <w:t>Art. 3</w:t>
      </w:r>
      <w:r w:rsidRPr="00235178">
        <w:rPr>
          <w:strike/>
          <w:szCs w:val="22"/>
        </w:rPr>
        <w:t>º</w:t>
      </w:r>
      <w:r w:rsidRPr="00235178">
        <w:rPr>
          <w:szCs w:val="22"/>
        </w:rPr>
        <w:t xml:space="preserve"> Fica revogada a Lei </w:t>
      </w:r>
      <w:r w:rsidRPr="00235178">
        <w:rPr>
          <w:rFonts w:cs="Arial"/>
          <w:szCs w:val="22"/>
        </w:rPr>
        <w:t>5.297, de 14 de novembro de 2017.</w:t>
      </w:r>
    </w:p>
    <w:p w:rsidR="00B87CFA" w:rsidRPr="00235577" w:rsidRDefault="00B87CFA" w:rsidP="00235178">
      <w:pPr>
        <w:ind w:firstLine="851"/>
        <w:jc w:val="both"/>
      </w:pPr>
    </w:p>
    <w:p w:rsidR="00B87CFA" w:rsidRDefault="00B87CFA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235178" w:rsidRDefault="00235178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6A6A93" w:rsidRDefault="006A6A93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35178" w:rsidRDefault="0023517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344ED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480582">
        <w:rPr>
          <w:rFonts w:ascii="Times New Roman" w:hAnsi="Times New Roman"/>
          <w:szCs w:val="24"/>
        </w:rPr>
        <w:t xml:space="preserve">L </w:t>
      </w:r>
      <w:r w:rsidR="006F212F">
        <w:rPr>
          <w:rFonts w:ascii="Times New Roman" w:hAnsi="Times New Roman"/>
          <w:szCs w:val="24"/>
        </w:rPr>
        <w:t>8</w:t>
      </w:r>
      <w:r w:rsidR="00423EDC">
        <w:rPr>
          <w:rFonts w:ascii="Times New Roman" w:hAnsi="Times New Roman"/>
          <w:szCs w:val="24"/>
        </w:rPr>
        <w:t>1</w:t>
      </w:r>
      <w:r w:rsidR="00480582"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341BDBA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1DD3-452C-4292-BF64-D1415BB8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1131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2017-12-12T15:54:00Z</cp:lastPrinted>
  <dcterms:created xsi:type="dcterms:W3CDTF">2017-12-12T15:54:00Z</dcterms:created>
  <dcterms:modified xsi:type="dcterms:W3CDTF">2017-12-12T15:57:00Z</dcterms:modified>
</cp:coreProperties>
</file>