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895115" w:rsidRPr="00895115" w:rsidRDefault="00895115" w:rsidP="00895115">
      <w:pPr>
        <w:ind w:left="4536"/>
        <w:jc w:val="both"/>
      </w:pPr>
      <w:r w:rsidRPr="00895115">
        <w:t>Altera a Lei Municipal n</w:t>
      </w:r>
      <w:r w:rsidRPr="00895115">
        <w:rPr>
          <w:strike/>
        </w:rPr>
        <w:t>º</w:t>
      </w:r>
      <w:r w:rsidRPr="00895115">
        <w:t xml:space="preserve"> 5.326, de 20 de fevereiro de 2018.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895115" w:rsidRPr="00895115" w:rsidRDefault="00895115" w:rsidP="0089511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895115">
        <w:rPr>
          <w:sz w:val="24"/>
          <w:szCs w:val="24"/>
        </w:rPr>
        <w:t>Art. 1</w:t>
      </w:r>
      <w:r w:rsidRPr="00895115">
        <w:rPr>
          <w:strike/>
          <w:sz w:val="24"/>
          <w:szCs w:val="24"/>
        </w:rPr>
        <w:t>º</w:t>
      </w:r>
      <w:r w:rsidRPr="00895115">
        <w:rPr>
          <w:sz w:val="24"/>
          <w:szCs w:val="24"/>
        </w:rPr>
        <w:t xml:space="preserve"> Fica alterado o art. 1</w:t>
      </w:r>
      <w:r w:rsidRPr="00895115">
        <w:rPr>
          <w:strike/>
          <w:sz w:val="24"/>
          <w:szCs w:val="24"/>
        </w:rPr>
        <w:t>º</w:t>
      </w:r>
      <w:r w:rsidRPr="00895115">
        <w:rPr>
          <w:sz w:val="24"/>
          <w:szCs w:val="24"/>
        </w:rPr>
        <w:t>, §</w:t>
      </w:r>
      <w:r>
        <w:rPr>
          <w:sz w:val="24"/>
          <w:szCs w:val="24"/>
        </w:rPr>
        <w:t xml:space="preserve"> </w:t>
      </w:r>
      <w:r w:rsidRPr="00895115">
        <w:rPr>
          <w:sz w:val="24"/>
          <w:szCs w:val="24"/>
        </w:rPr>
        <w:t>2</w:t>
      </w:r>
      <w:r w:rsidRPr="00895115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, </w:t>
      </w:r>
      <w:r w:rsidRPr="00895115">
        <w:rPr>
          <w:sz w:val="24"/>
          <w:szCs w:val="24"/>
        </w:rPr>
        <w:t>d</w:t>
      </w:r>
      <w:r w:rsidRPr="00895115">
        <w:rPr>
          <w:sz w:val="24"/>
          <w:szCs w:val="24"/>
        </w:rPr>
        <w:t>a Lei Municipal n</w:t>
      </w:r>
      <w:r w:rsidRPr="00895115">
        <w:rPr>
          <w:strike/>
          <w:sz w:val="24"/>
          <w:szCs w:val="24"/>
        </w:rPr>
        <w:t>º</w:t>
      </w:r>
      <w:r w:rsidRPr="00895115">
        <w:rPr>
          <w:sz w:val="24"/>
          <w:szCs w:val="24"/>
        </w:rPr>
        <w:t xml:space="preserve"> 5.326, de 20 de fevereiro de </w:t>
      </w:r>
      <w:proofErr w:type="gramStart"/>
      <w:r w:rsidRPr="00895115">
        <w:rPr>
          <w:sz w:val="24"/>
          <w:szCs w:val="24"/>
        </w:rPr>
        <w:t>2018,  que</w:t>
      </w:r>
      <w:proofErr w:type="gramEnd"/>
      <w:r w:rsidRPr="00895115">
        <w:rPr>
          <w:sz w:val="24"/>
          <w:szCs w:val="24"/>
        </w:rPr>
        <w:t xml:space="preserve"> dispõe sobre a contratação emergencial de 02(dois) profissionais auxiliares de farmácia, o qual passará a viger com a seguinte redação:</w:t>
      </w:r>
    </w:p>
    <w:p w:rsidR="00895115" w:rsidRPr="00895115" w:rsidRDefault="00895115" w:rsidP="00895115">
      <w:pPr>
        <w:pStyle w:val="Corpodetexto3"/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895115">
        <w:rPr>
          <w:sz w:val="24"/>
          <w:szCs w:val="24"/>
        </w:rPr>
        <w:t>Art. 1</w:t>
      </w:r>
      <w:r w:rsidRPr="00895115">
        <w:rPr>
          <w:strike/>
          <w:sz w:val="24"/>
          <w:szCs w:val="24"/>
        </w:rPr>
        <w:t>º</w:t>
      </w:r>
      <w:r w:rsidRPr="00895115">
        <w:rPr>
          <w:sz w:val="24"/>
          <w:szCs w:val="24"/>
        </w:rPr>
        <w:t xml:space="preserve"> Fica o Poder Executivo autorizado a contratar, em caráter emergencial, para atender necessidade temporária e por total interesse do serviço público, conforme inciso IX do artigo 37 da Constituição Federal, 02 (dois) profissionais auxiliares de farmácia para atuarem no Município.</w:t>
      </w:r>
    </w:p>
    <w:p w:rsidR="00895115" w:rsidRPr="00895115" w:rsidRDefault="00895115" w:rsidP="00895115">
      <w:pPr>
        <w:ind w:firstLine="851"/>
        <w:jc w:val="both"/>
      </w:pPr>
      <w:r w:rsidRPr="00895115">
        <w:t>(...)</w:t>
      </w:r>
    </w:p>
    <w:p w:rsidR="00895115" w:rsidRPr="00895115" w:rsidRDefault="00895115" w:rsidP="00895115">
      <w:pPr>
        <w:ind w:firstLine="851"/>
        <w:jc w:val="both"/>
      </w:pPr>
    </w:p>
    <w:p w:rsidR="00895115" w:rsidRPr="00895115" w:rsidRDefault="00895115" w:rsidP="00895115">
      <w:pPr>
        <w:ind w:firstLine="851"/>
        <w:jc w:val="both"/>
      </w:pPr>
      <w:r w:rsidRPr="00895115">
        <w:t>§ 2</w:t>
      </w:r>
      <w:r w:rsidRPr="00895115">
        <w:rPr>
          <w:strike/>
        </w:rPr>
        <w:t>º</w:t>
      </w:r>
      <w:r w:rsidRPr="00895115">
        <w:t xml:space="preserve"> A carga horária do contrato será de 40 horas semanais.</w:t>
      </w:r>
    </w:p>
    <w:p w:rsidR="00895115" w:rsidRPr="00895115" w:rsidRDefault="00895115" w:rsidP="00895115">
      <w:pPr>
        <w:ind w:firstLine="851"/>
        <w:jc w:val="both"/>
      </w:pPr>
    </w:p>
    <w:p w:rsidR="00895115" w:rsidRPr="00895115" w:rsidRDefault="00895115" w:rsidP="00895115">
      <w:pPr>
        <w:ind w:firstLine="851"/>
        <w:jc w:val="both"/>
        <w:rPr>
          <w:rFonts w:eastAsiaTheme="minorHAnsi"/>
        </w:rPr>
      </w:pPr>
      <w:r w:rsidRPr="00895115">
        <w:t>(...)</w:t>
      </w:r>
      <w:r>
        <w:t>”</w:t>
      </w:r>
    </w:p>
    <w:p w:rsidR="00895115" w:rsidRPr="00895115" w:rsidRDefault="00895115" w:rsidP="00895115">
      <w:pPr>
        <w:ind w:firstLine="851"/>
        <w:jc w:val="both"/>
      </w:pPr>
    </w:p>
    <w:p w:rsidR="00895115" w:rsidRPr="00895115" w:rsidRDefault="00895115" w:rsidP="00895115">
      <w:pPr>
        <w:ind w:firstLine="851"/>
        <w:jc w:val="both"/>
      </w:pPr>
      <w:r w:rsidRPr="00895115">
        <w:t xml:space="preserve"> Art. 2</w:t>
      </w:r>
      <w:r w:rsidRPr="00895115">
        <w:rPr>
          <w:strike/>
        </w:rPr>
        <w:t>º</w:t>
      </w:r>
      <w:r w:rsidRPr="00895115">
        <w:t xml:space="preserve"> Esta lei entra em vigor na data de sua publicação.</w:t>
      </w:r>
    </w:p>
    <w:p w:rsidR="00410C79" w:rsidRDefault="00410C79" w:rsidP="000F6E1C">
      <w:pPr>
        <w:ind w:firstLine="992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F6E1C" w:rsidRDefault="000F6E1C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921DB4">
        <w:rPr>
          <w:rFonts w:ascii="Times New Roman" w:hAnsi="Times New Roman"/>
          <w:szCs w:val="24"/>
        </w:rPr>
        <w:t>1</w:t>
      </w:r>
      <w:r w:rsidR="00220541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0BA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40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6E1C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1A3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0ED6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541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1985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3F4C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39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7F6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070B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E86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9F9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115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1DB4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5965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47F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0C5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38C6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4D4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729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04C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3E4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6EA7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5F3A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B4D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0C54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38A2DA0E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D8A7D-7ACA-4083-B846-F090BF12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1070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2018-03-06T17:05:00Z</cp:lastPrinted>
  <dcterms:created xsi:type="dcterms:W3CDTF">2018-03-20T13:59:00Z</dcterms:created>
  <dcterms:modified xsi:type="dcterms:W3CDTF">2018-03-20T14:03:00Z</dcterms:modified>
</cp:coreProperties>
</file>