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7900BB" w:rsidRPr="007900BB" w:rsidRDefault="007900BB" w:rsidP="007900BB">
      <w:pPr>
        <w:ind w:left="4536"/>
      </w:pPr>
      <w:r w:rsidRPr="007900BB">
        <w:t>Altera a Lei Municipal n</w:t>
      </w:r>
      <w:r w:rsidRPr="007900BB">
        <w:rPr>
          <w:strike/>
        </w:rPr>
        <w:t>º</w:t>
      </w:r>
      <w:r w:rsidRPr="007900BB">
        <w:t xml:space="preserve"> 4.427, de 29 de outubro de 2010.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224875" w:rsidRPr="00224875" w:rsidRDefault="00ED0450" w:rsidP="00224875">
      <w:pPr>
        <w:ind w:firstLine="851"/>
        <w:jc w:val="both"/>
      </w:pPr>
      <w:r w:rsidRPr="00224875">
        <w:t>Art. 1</w:t>
      </w:r>
      <w:r w:rsidRPr="00224875">
        <w:rPr>
          <w:strike/>
        </w:rPr>
        <w:t>º</w:t>
      </w:r>
      <w:r w:rsidRPr="00224875">
        <w:t xml:space="preserve"> </w:t>
      </w:r>
      <w:r w:rsidR="00224875" w:rsidRPr="00224875">
        <w:t xml:space="preserve">Fica autorizado o Poder Executivo Municipal a proceder na alteração da Lei Municipal </w:t>
      </w:r>
      <w:r w:rsidR="00224875">
        <w:t>n</w:t>
      </w:r>
      <w:r w:rsidR="00224875" w:rsidRPr="00224875">
        <w:rPr>
          <w:strike/>
        </w:rPr>
        <w:t>º</w:t>
      </w:r>
      <w:r w:rsidR="00224875">
        <w:t xml:space="preserve"> </w:t>
      </w:r>
      <w:r w:rsidR="00224875" w:rsidRPr="00224875">
        <w:t>4.427, de 29 de outubro de 2010, art. 4</w:t>
      </w:r>
      <w:r w:rsidR="00224875" w:rsidRPr="00224875">
        <w:rPr>
          <w:strike/>
        </w:rPr>
        <w:t>º</w:t>
      </w:r>
      <w:r w:rsidR="00224875" w:rsidRPr="00224875">
        <w:t>, o qual passará a ter sua redação nos termos do organograma abaixo:</w:t>
      </w:r>
    </w:p>
    <w:p w:rsidR="00224875" w:rsidRPr="00224875" w:rsidRDefault="00224875" w:rsidP="00224875">
      <w:pPr>
        <w:ind w:firstLine="851"/>
        <w:jc w:val="both"/>
      </w:pPr>
    </w:p>
    <w:p w:rsidR="00224875" w:rsidRPr="00E91703" w:rsidRDefault="00EC61C1" w:rsidP="00EC61C1">
      <w:pPr>
        <w:ind w:left="851"/>
        <w:jc w:val="both"/>
      </w:pPr>
      <w:r w:rsidRPr="00E91703">
        <w:t>“</w:t>
      </w:r>
      <w:r w:rsidR="00224875" w:rsidRPr="00E91703">
        <w:t>Art. 4</w:t>
      </w:r>
      <w:r w:rsidR="00224875" w:rsidRPr="00E91703">
        <w:rPr>
          <w:strike/>
        </w:rPr>
        <w:t>º</w:t>
      </w:r>
      <w:r w:rsidR="00224875" w:rsidRPr="00E91703">
        <w:t xml:space="preserve"> </w:t>
      </w:r>
      <w:proofErr w:type="gramStart"/>
      <w:r w:rsidR="00224875" w:rsidRPr="00E91703">
        <w:t>O Quadro de Cargos de Provimento Efetivo do Poder Executivo Municipal</w:t>
      </w:r>
      <w:r w:rsidR="00E91703">
        <w:t xml:space="preserve"> </w:t>
      </w:r>
      <w:r w:rsidR="00224875" w:rsidRPr="00E91703">
        <w:t>constituem-se</w:t>
      </w:r>
      <w:proofErr w:type="gramEnd"/>
      <w:r w:rsidR="00224875" w:rsidRPr="00E91703">
        <w:t xml:space="preserve"> de Categorias Funcionais compostas dos seguintes Cargos, e respectivos Padrões de Vencimento:</w:t>
      </w:r>
    </w:p>
    <w:p w:rsidR="00224875" w:rsidRPr="00E91703" w:rsidRDefault="00224875" w:rsidP="00EC61C1">
      <w:pPr>
        <w:jc w:val="both"/>
      </w:pPr>
    </w:p>
    <w:tbl>
      <w:tblPr>
        <w:tblW w:w="819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526"/>
        <w:gridCol w:w="2341"/>
        <w:gridCol w:w="2966"/>
      </w:tblGrid>
      <w:tr w:rsidR="00E91703" w:rsidRPr="00E91703" w:rsidTr="005B32DD">
        <w:trPr>
          <w:trHeight w:val="409"/>
        </w:trPr>
        <w:tc>
          <w:tcPr>
            <w:tcW w:w="1357" w:type="dxa"/>
            <w:vAlign w:val="center"/>
          </w:tcPr>
          <w:p w:rsidR="00224875" w:rsidRPr="00E91703" w:rsidRDefault="00224875" w:rsidP="00EC61C1">
            <w:pPr>
              <w:ind w:firstLine="64"/>
              <w:jc w:val="center"/>
            </w:pPr>
            <w:r w:rsidRPr="00E91703">
              <w:t>NÍVEL</w:t>
            </w:r>
          </w:p>
        </w:tc>
        <w:tc>
          <w:tcPr>
            <w:tcW w:w="1526" w:type="dxa"/>
            <w:vAlign w:val="center"/>
          </w:tcPr>
          <w:p w:rsidR="00224875" w:rsidRPr="00E91703" w:rsidRDefault="00224875" w:rsidP="005B32DD">
            <w:pPr>
              <w:ind w:firstLine="64"/>
              <w:jc w:val="center"/>
            </w:pPr>
            <w:r w:rsidRPr="00E91703">
              <w:t>TOTAL DE VAGAS</w:t>
            </w:r>
          </w:p>
        </w:tc>
        <w:tc>
          <w:tcPr>
            <w:tcW w:w="2341" w:type="dxa"/>
            <w:vAlign w:val="center"/>
          </w:tcPr>
          <w:p w:rsidR="00224875" w:rsidRPr="00E91703" w:rsidRDefault="00224875" w:rsidP="00EC61C1">
            <w:pPr>
              <w:ind w:firstLine="64"/>
              <w:jc w:val="center"/>
            </w:pPr>
            <w:r w:rsidRPr="00E91703">
              <w:t>DENOMINAÇÃO DOS CARGOS</w:t>
            </w:r>
          </w:p>
        </w:tc>
        <w:tc>
          <w:tcPr>
            <w:tcW w:w="2966" w:type="dxa"/>
            <w:vAlign w:val="center"/>
          </w:tcPr>
          <w:p w:rsidR="00224875" w:rsidRPr="00E91703" w:rsidRDefault="00224875" w:rsidP="00EC61C1">
            <w:pPr>
              <w:ind w:firstLine="64"/>
              <w:jc w:val="center"/>
            </w:pPr>
            <w:r w:rsidRPr="00E91703">
              <w:t>CÓDIGO</w:t>
            </w:r>
          </w:p>
          <w:p w:rsidR="00224875" w:rsidRPr="00E91703" w:rsidRDefault="00224875" w:rsidP="00EC61C1">
            <w:pPr>
              <w:ind w:firstLine="64"/>
              <w:jc w:val="center"/>
            </w:pPr>
          </w:p>
        </w:tc>
      </w:tr>
      <w:tr w:rsidR="00E91703" w:rsidRPr="00E91703" w:rsidTr="00246197">
        <w:trPr>
          <w:trHeight w:val="500"/>
        </w:trPr>
        <w:tc>
          <w:tcPr>
            <w:tcW w:w="1357" w:type="dxa"/>
            <w:vAlign w:val="center"/>
          </w:tcPr>
          <w:p w:rsidR="00224875" w:rsidRPr="00E91703" w:rsidRDefault="00224875" w:rsidP="00EC61C1">
            <w:pPr>
              <w:ind w:firstLine="64"/>
              <w:jc w:val="center"/>
            </w:pPr>
            <w:r w:rsidRPr="00E91703">
              <w:t>(...)</w:t>
            </w:r>
          </w:p>
        </w:tc>
        <w:tc>
          <w:tcPr>
            <w:tcW w:w="1526" w:type="dxa"/>
            <w:vAlign w:val="center"/>
          </w:tcPr>
          <w:p w:rsidR="00224875" w:rsidRPr="00E91703" w:rsidRDefault="00224875" w:rsidP="00EC61C1">
            <w:pPr>
              <w:ind w:firstLine="64"/>
              <w:jc w:val="center"/>
            </w:pPr>
            <w:r w:rsidRPr="00E91703">
              <w:t>(...)</w:t>
            </w:r>
          </w:p>
        </w:tc>
        <w:tc>
          <w:tcPr>
            <w:tcW w:w="2341" w:type="dxa"/>
            <w:vAlign w:val="center"/>
          </w:tcPr>
          <w:p w:rsidR="00224875" w:rsidRPr="00E91703" w:rsidRDefault="00224875" w:rsidP="00EC61C1">
            <w:pPr>
              <w:ind w:firstLine="64"/>
              <w:jc w:val="center"/>
            </w:pPr>
            <w:r w:rsidRPr="00E91703">
              <w:t>(...)</w:t>
            </w:r>
          </w:p>
        </w:tc>
        <w:tc>
          <w:tcPr>
            <w:tcW w:w="2966" w:type="dxa"/>
            <w:vAlign w:val="center"/>
          </w:tcPr>
          <w:p w:rsidR="00224875" w:rsidRPr="00E91703" w:rsidRDefault="00224875" w:rsidP="00EC61C1">
            <w:pPr>
              <w:ind w:firstLine="64"/>
              <w:jc w:val="center"/>
            </w:pPr>
            <w:r w:rsidRPr="00E91703">
              <w:t>(...)</w:t>
            </w:r>
          </w:p>
        </w:tc>
      </w:tr>
      <w:tr w:rsidR="00E91703" w:rsidRPr="00E91703" w:rsidTr="005B32DD">
        <w:trPr>
          <w:trHeight w:val="1118"/>
        </w:trPr>
        <w:tc>
          <w:tcPr>
            <w:tcW w:w="1357" w:type="dxa"/>
            <w:vMerge w:val="restart"/>
            <w:textDirection w:val="btLr"/>
            <w:vAlign w:val="center"/>
          </w:tcPr>
          <w:p w:rsidR="00224875" w:rsidRPr="00E91703" w:rsidRDefault="00224875" w:rsidP="00246197">
            <w:pPr>
              <w:jc w:val="center"/>
            </w:pPr>
            <w:r w:rsidRPr="00E91703">
              <w:t>NÍVEL</w:t>
            </w:r>
            <w:r w:rsidR="008908D0">
              <w:t xml:space="preserve"> </w:t>
            </w:r>
            <w:bookmarkStart w:id="0" w:name="_GoBack"/>
            <w:bookmarkEnd w:id="0"/>
            <w:r w:rsidRPr="00E91703">
              <w:t>SIMPLES</w:t>
            </w:r>
          </w:p>
          <w:p w:rsidR="00224875" w:rsidRPr="00E91703" w:rsidRDefault="00224875" w:rsidP="00246197">
            <w:pPr>
              <w:jc w:val="center"/>
            </w:pPr>
            <w:r w:rsidRPr="00E91703">
              <w:t>(03)</w:t>
            </w:r>
          </w:p>
        </w:tc>
        <w:tc>
          <w:tcPr>
            <w:tcW w:w="1526" w:type="dxa"/>
          </w:tcPr>
          <w:p w:rsidR="00224875" w:rsidRPr="00E91703" w:rsidRDefault="00224875" w:rsidP="00EC61C1">
            <w:pPr>
              <w:ind w:firstLine="851"/>
            </w:pPr>
          </w:p>
          <w:p w:rsidR="00224875" w:rsidRPr="00E91703" w:rsidRDefault="00E91703" w:rsidP="00EC61C1">
            <w:pPr>
              <w:ind w:firstLine="51"/>
              <w:jc w:val="center"/>
            </w:pPr>
            <w:r w:rsidRPr="00E91703">
              <w:t>32</w:t>
            </w:r>
          </w:p>
          <w:p w:rsidR="00224875" w:rsidRPr="00E91703" w:rsidRDefault="00224875" w:rsidP="00EC61C1">
            <w:pPr>
              <w:ind w:firstLine="851"/>
            </w:pPr>
          </w:p>
        </w:tc>
        <w:tc>
          <w:tcPr>
            <w:tcW w:w="2341" w:type="dxa"/>
          </w:tcPr>
          <w:p w:rsidR="00224875" w:rsidRPr="00E91703" w:rsidRDefault="00224875" w:rsidP="00EC61C1">
            <w:pPr>
              <w:ind w:firstLine="851"/>
              <w:jc w:val="center"/>
            </w:pPr>
          </w:p>
          <w:p w:rsidR="00224875" w:rsidRPr="00E91703" w:rsidRDefault="00224875" w:rsidP="00EC61C1">
            <w:pPr>
              <w:ind w:firstLine="95"/>
              <w:jc w:val="center"/>
            </w:pPr>
            <w:r w:rsidRPr="00E91703">
              <w:t>MERENDEIRA</w:t>
            </w:r>
          </w:p>
        </w:tc>
        <w:tc>
          <w:tcPr>
            <w:tcW w:w="2966" w:type="dxa"/>
          </w:tcPr>
          <w:p w:rsidR="00224875" w:rsidRPr="00E91703" w:rsidRDefault="00224875" w:rsidP="00EC61C1">
            <w:pPr>
              <w:ind w:firstLine="851"/>
              <w:jc w:val="center"/>
            </w:pPr>
          </w:p>
          <w:p w:rsidR="00224875" w:rsidRPr="00E91703" w:rsidRDefault="00224875" w:rsidP="00EC61C1">
            <w:pPr>
              <w:ind w:firstLine="90"/>
              <w:jc w:val="center"/>
            </w:pPr>
            <w:r w:rsidRPr="00E91703">
              <w:t>3.59.02</w:t>
            </w:r>
          </w:p>
        </w:tc>
      </w:tr>
      <w:tr w:rsidR="00E91703" w:rsidRPr="00E91703" w:rsidTr="005B32DD">
        <w:trPr>
          <w:trHeight w:val="390"/>
        </w:trPr>
        <w:tc>
          <w:tcPr>
            <w:tcW w:w="1357" w:type="dxa"/>
            <w:vMerge/>
            <w:textDirection w:val="btLr"/>
          </w:tcPr>
          <w:p w:rsidR="00224875" w:rsidRPr="00E91703" w:rsidRDefault="00224875" w:rsidP="00EC61C1">
            <w:pPr>
              <w:ind w:firstLine="851"/>
              <w:jc w:val="center"/>
            </w:pPr>
          </w:p>
        </w:tc>
        <w:tc>
          <w:tcPr>
            <w:tcW w:w="1526" w:type="dxa"/>
          </w:tcPr>
          <w:p w:rsidR="00224875" w:rsidRPr="00E91703" w:rsidRDefault="00224875" w:rsidP="00EC61C1">
            <w:pPr>
              <w:ind w:firstLine="117"/>
              <w:jc w:val="center"/>
            </w:pPr>
            <w:r w:rsidRPr="00E91703">
              <w:t>(...)</w:t>
            </w:r>
          </w:p>
        </w:tc>
        <w:tc>
          <w:tcPr>
            <w:tcW w:w="2341" w:type="dxa"/>
          </w:tcPr>
          <w:p w:rsidR="00224875" w:rsidRPr="00E91703" w:rsidRDefault="00224875" w:rsidP="00EC61C1">
            <w:pPr>
              <w:ind w:firstLine="117"/>
              <w:jc w:val="center"/>
            </w:pPr>
            <w:r w:rsidRPr="00E91703">
              <w:t>(...)</w:t>
            </w:r>
          </w:p>
        </w:tc>
        <w:tc>
          <w:tcPr>
            <w:tcW w:w="2966" w:type="dxa"/>
          </w:tcPr>
          <w:p w:rsidR="00224875" w:rsidRPr="00E91703" w:rsidRDefault="00224875" w:rsidP="00EC61C1">
            <w:pPr>
              <w:ind w:firstLine="117"/>
              <w:jc w:val="center"/>
            </w:pPr>
            <w:r w:rsidRPr="00E91703">
              <w:t>(...)</w:t>
            </w:r>
          </w:p>
        </w:tc>
      </w:tr>
      <w:tr w:rsidR="00E91703" w:rsidRPr="00E91703" w:rsidTr="005B32DD">
        <w:trPr>
          <w:trHeight w:val="470"/>
        </w:trPr>
        <w:tc>
          <w:tcPr>
            <w:tcW w:w="1357" w:type="dxa"/>
            <w:textDirection w:val="btLr"/>
          </w:tcPr>
          <w:p w:rsidR="00E91703" w:rsidRDefault="00E91703" w:rsidP="00E91703">
            <w:pPr>
              <w:jc w:val="center"/>
            </w:pPr>
          </w:p>
          <w:p w:rsidR="00224875" w:rsidRPr="00E91703" w:rsidRDefault="00224875" w:rsidP="00E91703">
            <w:pPr>
              <w:jc w:val="center"/>
            </w:pPr>
            <w:r w:rsidRPr="00E91703">
              <w:t>(...)</w:t>
            </w:r>
          </w:p>
        </w:tc>
        <w:tc>
          <w:tcPr>
            <w:tcW w:w="1526" w:type="dxa"/>
          </w:tcPr>
          <w:p w:rsidR="00224875" w:rsidRPr="00E91703" w:rsidRDefault="00224875" w:rsidP="00EC61C1">
            <w:pPr>
              <w:ind w:firstLine="117"/>
              <w:jc w:val="center"/>
            </w:pPr>
            <w:r w:rsidRPr="00E91703">
              <w:t>(...)</w:t>
            </w:r>
          </w:p>
        </w:tc>
        <w:tc>
          <w:tcPr>
            <w:tcW w:w="2341" w:type="dxa"/>
          </w:tcPr>
          <w:p w:rsidR="00224875" w:rsidRPr="00E91703" w:rsidRDefault="00224875" w:rsidP="00EC61C1">
            <w:pPr>
              <w:ind w:firstLine="117"/>
              <w:jc w:val="center"/>
            </w:pPr>
            <w:r w:rsidRPr="00E91703">
              <w:t>(...)</w:t>
            </w:r>
          </w:p>
        </w:tc>
        <w:tc>
          <w:tcPr>
            <w:tcW w:w="2966" w:type="dxa"/>
          </w:tcPr>
          <w:p w:rsidR="00224875" w:rsidRPr="00E91703" w:rsidRDefault="00224875" w:rsidP="00EC61C1">
            <w:pPr>
              <w:ind w:firstLine="117"/>
              <w:jc w:val="center"/>
            </w:pPr>
            <w:r w:rsidRPr="00E91703">
              <w:t>(...)</w:t>
            </w:r>
            <w:r w:rsidR="00EC61C1" w:rsidRPr="00E91703">
              <w:t>”</w:t>
            </w:r>
          </w:p>
        </w:tc>
      </w:tr>
    </w:tbl>
    <w:p w:rsidR="00224875" w:rsidRPr="00E91703" w:rsidRDefault="00224875" w:rsidP="00224875">
      <w:pPr>
        <w:ind w:firstLine="851"/>
        <w:jc w:val="both"/>
        <w:rPr>
          <w:b/>
        </w:rPr>
      </w:pPr>
    </w:p>
    <w:p w:rsidR="00224875" w:rsidRPr="00E91703" w:rsidRDefault="00224875" w:rsidP="00224875">
      <w:pPr>
        <w:ind w:firstLine="851"/>
        <w:jc w:val="both"/>
      </w:pPr>
      <w:r w:rsidRPr="00E91703">
        <w:t>Art. 2</w:t>
      </w:r>
      <w:r w:rsidRPr="00E91703">
        <w:rPr>
          <w:strike/>
        </w:rPr>
        <w:t>º</w:t>
      </w:r>
      <w:r w:rsidRPr="00E91703">
        <w:rPr>
          <w:b/>
        </w:rPr>
        <w:t xml:space="preserve"> </w:t>
      </w:r>
      <w:r w:rsidRPr="00E91703">
        <w:t>Esta Lei entra em vigor na data de sua publicação.</w:t>
      </w:r>
    </w:p>
    <w:p w:rsidR="00410C79" w:rsidRDefault="00410C79" w:rsidP="00224875">
      <w:pPr>
        <w:ind w:firstLine="851"/>
        <w:jc w:val="both"/>
      </w:pPr>
    </w:p>
    <w:p w:rsidR="007900BB" w:rsidRDefault="007900BB" w:rsidP="00224875">
      <w:pPr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B05BB" w:rsidRDefault="00FB05BB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04919" w:rsidRDefault="0070491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224875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55B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875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197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143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4A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2DD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00C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4919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00BB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08D0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E7EAF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9A0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81C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27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3C02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3FD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1703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61C1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054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5BB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4277EA6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F2FBF-5B20-4F2B-B93B-8D773EE7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1028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12</cp:revision>
  <cp:lastPrinted>2018-02-15T14:00:00Z</cp:lastPrinted>
  <dcterms:created xsi:type="dcterms:W3CDTF">2018-03-13T17:25:00Z</dcterms:created>
  <dcterms:modified xsi:type="dcterms:W3CDTF">2018-03-13T18:14:00Z</dcterms:modified>
</cp:coreProperties>
</file>