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D65DA">
        <w:t xml:space="preserve"> nº 39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9220A">
        <w:t>21 de junho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D65DA">
        <w:t>Mensagem nº 40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CD65DA">
        <w:rPr>
          <w:bCs/>
        </w:rPr>
        <w:t xml:space="preserve"> 37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D65DA" w:rsidRDefault="00EF50F8" w:rsidP="00CD65DA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CD65DA">
        <w:rPr>
          <w:bCs/>
        </w:rPr>
        <w:t xml:space="preserve">Autoriza a contratação emergencial de 01 (um) engenheiro civil.  </w:t>
      </w:r>
    </w:p>
    <w:p w:rsidR="00A9220A" w:rsidRDefault="00A9220A" w:rsidP="00A9220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A9220A">
        <w:rPr>
          <w:bCs/>
        </w:rPr>
        <w:t>do na sessão ordinária do dia 25</w:t>
      </w:r>
      <w:r w:rsidR="000E2C65">
        <w:rPr>
          <w:bCs/>
        </w:rPr>
        <w:t>/06</w:t>
      </w:r>
      <w:r w:rsidR="00F35E04">
        <w:rPr>
          <w:bCs/>
        </w:rPr>
        <w:t>/2018</w:t>
      </w:r>
      <w:r>
        <w:rPr>
          <w:bCs/>
        </w:rPr>
        <w:t>.</w:t>
      </w:r>
    </w:p>
    <w:p w:rsidR="00CD65DA" w:rsidRDefault="008F7180" w:rsidP="00CD65DA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CD65DA">
        <w:rPr>
          <w:bCs/>
        </w:rPr>
        <w:t>a qual afirmou que</w:t>
      </w:r>
      <w:r w:rsidR="00671A39">
        <w:rPr>
          <w:bCs/>
        </w:rPr>
        <w:t xml:space="preserve"> </w:t>
      </w:r>
      <w:r w:rsidR="00CD65DA">
        <w:rPr>
          <w:bCs/>
        </w:rPr>
        <w:t xml:space="preserve">a viabilidade do Projeto de Lei em análise resta condicionada a devida instrução do processo legislativo pelo Poder Executivo, eis que apresentou elementos insuficientes para denotar tal excepcionalidade e transitoriedade da contratação. Por fim, a Procuradora Legislativa alertou para a necessidade de realização de concurso público, tendo em vista a clara necessidade de se ter presente no quadro de pessoal do Executivo o profissional Engenheiro Civil. </w:t>
      </w:r>
    </w:p>
    <w:p w:rsidR="00CD65DA" w:rsidRDefault="00CD65DA" w:rsidP="00CD65DA">
      <w:pPr>
        <w:ind w:firstLine="708"/>
        <w:jc w:val="both"/>
        <w:rPr>
          <w:bCs/>
        </w:rPr>
      </w:pPr>
      <w:r>
        <w:rPr>
          <w:bCs/>
        </w:rPr>
        <w:t xml:space="preserve">Diante disso, o Poder Executivo encaminhou a esta Casa Legislativa mensagem retificativa, afirmando que a vacância do cargo ocorreu em virtude do falecimento da servidora que ocupava o cargo até então e que a contratação emergencial será apenas até que seja realizado concurso público.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>ou formal e restou devidamente caracterizada a emergencialidade e o interesse público da</w:t>
      </w:r>
      <w:r w:rsidR="00CD65DA">
        <w:rPr>
          <w:color w:val="000000"/>
        </w:rPr>
        <w:t xml:space="preserve"> contratação, especialmente após a mensagem retificativa encaminhada pelo Poder Executivo. </w:t>
      </w:r>
      <w:r w:rsidR="00635AE2">
        <w:rPr>
          <w:color w:val="000000"/>
        </w:rPr>
        <w:t xml:space="preserve"> </w:t>
      </w:r>
    </w:p>
    <w:p w:rsidR="00671A39" w:rsidRDefault="00671A39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CD65DA" w:rsidRDefault="00CD65DA" w:rsidP="00635AE2">
      <w:pPr>
        <w:jc w:val="center"/>
        <w:rPr>
          <w:b/>
        </w:rPr>
      </w:pPr>
    </w:p>
    <w:p w:rsidR="000E2C6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CD65DA" w:rsidRDefault="00CD65DA" w:rsidP="00AD6F69">
      <w:pPr>
        <w:jc w:val="both"/>
      </w:pPr>
    </w:p>
    <w:p w:rsidR="00CD65DA" w:rsidRDefault="00CD65DA" w:rsidP="00AD6F69">
      <w:pPr>
        <w:jc w:val="both"/>
      </w:pPr>
    </w:p>
    <w:p w:rsidR="00CD65DA" w:rsidRDefault="00CD65DA" w:rsidP="00AD6F69">
      <w:pPr>
        <w:jc w:val="both"/>
      </w:pPr>
    </w:p>
    <w:p w:rsidR="00CD65DA" w:rsidRPr="008B1AE8" w:rsidRDefault="00CD65DA" w:rsidP="00AD6F69">
      <w:pPr>
        <w:jc w:val="both"/>
      </w:pPr>
    </w:p>
    <w:p w:rsidR="00231AA9" w:rsidRDefault="00AD6F69" w:rsidP="00231AA9">
      <w:r>
        <w:rPr>
          <w:b/>
        </w:rPr>
        <w:tab/>
      </w:r>
      <w:r w:rsidR="00A9220A">
        <w:t>Sala das Comissões, em 28</w:t>
      </w:r>
      <w:r w:rsidR="00196192">
        <w:t xml:space="preserve"> de junho</w:t>
      </w:r>
      <w:r w:rsidR="00063899">
        <w:t xml:space="preserve"> de 2018</w:t>
      </w:r>
    </w:p>
    <w:p w:rsidR="00FF7BB5" w:rsidRDefault="00FF7BB5" w:rsidP="00231AA9"/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CD65DA" w:rsidRDefault="00CD65DA" w:rsidP="00FF7BB5">
      <w:pPr>
        <w:ind w:firstLine="708"/>
      </w:pPr>
    </w:p>
    <w:p w:rsidR="00CD65DA" w:rsidRDefault="00CD65DA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CD65DA" w:rsidRDefault="00CD65DA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/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812434" w:rsidP="00231AA9">
      <w:pPr>
        <w:ind w:firstLine="708"/>
      </w:pPr>
      <w:r>
        <w:t>EDIVAN BARON</w:t>
      </w:r>
      <w:r w:rsidR="00196192">
        <w:t xml:space="preserve"> </w:t>
      </w:r>
      <w:r>
        <w:t>- PRESIDENTE</w:t>
      </w:r>
      <w:bookmarkStart w:id="0" w:name="_GoBack"/>
      <w:bookmarkEnd w:id="0"/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12434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2C2E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2018-07-02T21:41:00Z</cp:lastPrinted>
  <dcterms:created xsi:type="dcterms:W3CDTF">2018-07-02T20:43:00Z</dcterms:created>
  <dcterms:modified xsi:type="dcterms:W3CDTF">2018-07-02T21:43:00Z</dcterms:modified>
</cp:coreProperties>
</file>