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SemEspaamento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535" w:end="0" w:hanging="0"/>
        <w:jc w:val="both"/>
        <w:outlineLvl w:val="0"/>
        <w:rPr/>
      </w:pPr>
      <w:r>
        <w:rPr>
          <w:rFonts w:eastAsia="Arial Unicode MS" w:cs="Arial"/>
          <w:b w:val="false"/>
          <w:bCs/>
          <w:i w:val="false"/>
          <w:iCs w:val="false"/>
          <w:color w:val="00000A"/>
          <w:kern w:val="2"/>
          <w:sz w:val="24"/>
          <w:szCs w:val="24"/>
        </w:rPr>
        <w:t>Autoriza o Poder Executivo Municipal a proceder na contratação emergencial de um médico para atuar em Unidade de Saúde.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b w:val="false"/>
          <w:bCs w:val="false"/>
          <w:i w:val="false"/>
          <w:iCs w:val="false"/>
          <w:color w:val="00000A"/>
          <w:sz w:val="24"/>
          <w:szCs w:val="24"/>
        </w:rPr>
        <w:t xml:space="preserve"> 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Fica o Poder Executivo autorizado a contratar em caráter emergencial, para atender necessidade temporária e por total interesse do serviço público, conforme inciso IX do artigo 37 da Constituição Federal, um médico para atuar nas Unidades de Saúde.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§ 1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O contrato será regido pelo sistema “Administrativo” e terá vigência de um ano, a contar da data de sua assinatura, podendo ser renovado por igual período se assim se fizer necessário.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§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A carga horária do contrato será de 40 (quarenta) horas semanais.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§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A remuneração do médico de que trata esta lei será a prevista no Plano de Cargos e Funções, Padrão 12 (Lei Municipal n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4.427 de 29 de outubro de 2010).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§ 4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O médico contratado com base nesta lei terá seus direitos e obrigações conforme estabelecido no Plano de Cargos e Funções e Estatuto dos Funcionários Públicos Municipais. 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Para o exercício da função de que trata esta lei, o médico deverá possuir Curso superior, Habilitação legal para o exercício do cargo de médico, com registro definitivo da entidade de classe.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O candidato ao preenchimento da vaga prevista nesta Lei será selecionado por Processo Seletivo, a cargo da Secretaria Municipal de Administração.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4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As despesas decorrentes da presente lei correrão à conta das seguintes dotações orçamentárias da Secretaria Municipal da Saúde: 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1 - PREFEITURA MUNICIPAL DE TRES PASSOS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Órgão: 09 SECRETARIA MUNICIPAL DE SAÚDE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Unidade: 01 FUNDO MUNICIPAL DE SAÚDE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Proj./Ativ. 2.912 Programa Saúde da Família - Médicos e Auxiliares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399 3.1.90.11.00.00.00.00 0040 Vencimentos e Vantagens Fixas- Pessoal Civil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5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Esta lei entra em vigor na data de sua publicação.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center"/>
        <w:rPr/>
      </w:pPr>
      <w:r>
        <w:rPr>
          <w:szCs w:val="24"/>
        </w:rPr>
        <w:t>PREFEITO MUNICIPAL</w:t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/>
      </w:pPr>
      <w:r>
        <w:rPr>
          <w:szCs w:val="24"/>
        </w:rPr>
        <w:t>PL 5</w:t>
      </w:r>
      <w:r>
        <w:rPr>
          <w:szCs w:val="24"/>
        </w:rPr>
        <w:t>2</w:t>
      </w:r>
      <w:r>
        <w:rPr>
          <w:szCs w:val="24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Recuodecorpodetexto2">
    <w:name w:val="Recuo de corpo de texto 2"/>
    <w:basedOn w:val="Normal"/>
    <w:qFormat/>
    <w:pPr>
      <w:ind w:start="3200" w:hanging="0"/>
      <w:jc w:val="both"/>
    </w:pPr>
    <w:rPr>
      <w:rFonts w:ascii="Arial" w:hAnsi="Arial" w:cs="Arial"/>
      <w:b/>
      <w:sz w:val="32"/>
      <w:lang w:val="pt-BR"/>
    </w:rPr>
  </w:style>
  <w:style w:type="paragraph" w:styleId="SemEspaamento">
    <w:name w:val="Sem Espaçamento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3799-6F7D-42A5-8C68-C79467DB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Application>LibreOffice/5.4.7.2$Windows_X86_64 LibreOffice_project/c838ef25c16710f8838b1faec480ebba495259d0</Application>
  <Pages>1</Pages>
  <Words>376</Words>
  <Characters>1944</Characters>
  <CharactersWithSpaces>2310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2018-09-25T15:00:21Z</cp:lastPrinted>
  <dcterms:modified xsi:type="dcterms:W3CDTF">2018-09-25T14:58:44Z</dcterms:modified>
  <cp:revision>39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