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lef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lef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  <w:t>Autoriza a contratação emergencial de um Fiscal de Obras e dá outras providências.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left="4536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bookmarkStart w:id="0" w:name="_GoBack"/>
      <w:bookmarkEnd w:id="0"/>
      <w:r>
        <w:rPr/>
        <w:t>Art. 1</w:t>
      </w:r>
      <w:r>
        <w:rPr>
          <w:strike/>
        </w:rPr>
        <w:t>º</w:t>
      </w:r>
      <w:r>
        <w:rPr/>
        <w:t xml:space="preserve"> Fica o Poder Executivo autorizado a contratar, em caráter emergencial, para atender necessidade temporária e por total interesse do serviço público, conforme inciso IX do artigo 37 da Constituição Federal, 01 (um) fiscal de obras para atuar no Município.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contrato será regido pelo sistema “Administrativo” e terá vigência de 01 (um) ano, a contar da data de sua assinatura, podendo ser renovado por igual período.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A carga horária do contrato será de 188 horas mensais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remuneração do profissional de que trata esta lei será a prevista no Plano de Cargos e Funções, Padrão 07 (Lei Municipal n° 4.427 de 29 de outubro de 2010).</w:t>
      </w:r>
    </w:p>
    <w:p>
      <w:pPr>
        <w:pStyle w:val="Normal"/>
        <w:ind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O profissional contratado com base nesta lei terá seus direitos e obrigações conforme estabelecido no Plano de Cargos e Funções e Estatuto dos Funcionários Públicos Municipais.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 profissional deverá possuir ensino médio completo.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Os candidatos ao preenchimento das vagas previstas nesta Lei serão selecionados por Processo Seletivo Simplificado, a cargo da Secretaria Municipal de Administração.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orçamentárias: </w:t>
      </w:r>
    </w:p>
    <w:p>
      <w:pPr>
        <w:pStyle w:val="Normal"/>
        <w:ind w:firstLine="850"/>
        <w:jc w:val="both"/>
        <w:rPr/>
      </w:pPr>
      <w:r>
        <w:rPr/>
        <w:t>1- PREFEITURA MUNICIPAL DE TRES PASSOS</w:t>
      </w:r>
    </w:p>
    <w:p>
      <w:pPr>
        <w:pStyle w:val="Normal"/>
        <w:ind w:firstLine="850"/>
        <w:jc w:val="both"/>
        <w:rPr/>
      </w:pPr>
      <w:r>
        <w:rPr/>
        <w:t>Órgão: 06 SECRETARIA MUNICIPAL DE OBRAS E VIAÇÃO</w:t>
      </w:r>
    </w:p>
    <w:p>
      <w:pPr>
        <w:pStyle w:val="Normal"/>
        <w:ind w:firstLine="850"/>
        <w:jc w:val="both"/>
        <w:rPr/>
      </w:pPr>
      <w:r>
        <w:rPr/>
        <w:t>Unidade: 01 SECRETARIA DE OBRAS</w:t>
      </w:r>
    </w:p>
    <w:p>
      <w:pPr>
        <w:pStyle w:val="Normal"/>
        <w:ind w:firstLine="850"/>
        <w:jc w:val="both"/>
        <w:rPr/>
      </w:pPr>
      <w:r>
        <w:rPr/>
        <w:t>Proj./Ativ. 2.061 Manutenção do Funcionalismo da Secretaria de Obras</w:t>
      </w:r>
    </w:p>
    <w:p>
      <w:pPr>
        <w:pStyle w:val="Normal"/>
        <w:ind w:firstLine="850"/>
        <w:jc w:val="both"/>
        <w:rPr/>
      </w:pPr>
      <w:r>
        <w:rPr/>
        <w:t xml:space="preserve">104 3.1.90.11.00.00.00.00 0001 Vencimentos e Vantagens Fixas - Pessoal Civil Não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publicação, ficando revogadas as disposições em contrário.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 57/18.-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lef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LibreOffice/5.4.7.2$Windows_X86_64 LibreOffice_project/c838ef25c16710f8838b1faec480ebba495259d0</Application>
  <Pages>1</Pages>
  <Words>354</Words>
  <Characters>1866</Characters>
  <CharactersWithSpaces>2204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2018-10-02T10:18:33Z</cp:lastPrinted>
  <dcterms:modified xsi:type="dcterms:W3CDTF">2018-10-03T07:05:16Z</dcterms:modified>
  <cp:revision>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