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 xml:space="preserve">Autoriza a abertura de licitação, na modalidade concorrência, para a concessão onerosa de uso de bem público e dá outras providências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536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bookmarkStart w:id="0" w:name="_GoBack"/>
      <w:bookmarkEnd w:id="0"/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>
          <w:rFonts w:cs="Arial"/>
          <w:highlight w:val="white"/>
        </w:rPr>
        <w:t>Fica o Poder Executivo Municipal autorizado a fazer concessão onerosa de uso de uma edificação medindo 190 m², com área de terreno de 30.000 m², localizado no lote rural nº 153-B, da 1ªSecção Turvo, Estrada Vicinal no Município de Três Passos, inscrito na matrícula nº 197208 do Registro de Imóveis de Três Passos.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A concessão onerosa de uso do imóvel de que trata o artigo 1º desta Lei será formalizada através de contrato administrativo, destinada a atividades de agroindustrialização.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A concessão de direito real de uso de que trata o artigo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desta Lei é pelo período de 10 (dez) anos, a contar da assinatura do decorrente contrato administrativo, podendo ser prorrogado por igual período, se houver interesse público devidamente justificado.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A concessionária assume os seguintes encargos, os quais, obrigatoriamente, deverão constar no instrumento de formalização da concessão: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 - destinar o imóvel concedido para a prática das atividades pertinentes à agroindustrialização, observando todas as normas inerentes à saúde e ao acondicionamento, estando sujeita à fiscalização da Vigilância de Sanitária e demais órgãos competentes;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 - zelar pelo patrimônio público, com limpeza e conservação do imóvel e seu entorno;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III - não transferir para terceiro o direito concedido sobre o imóvel;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IV - arcar com as despesas de água, energia elétrica, conservação e manutenção do prédio e entorno;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 - atender às normas ambientais, tributárias, trabalhistas, de licenciamentos e de outras em vigor, relacionadas ao ramo de atividade da beneficiária, respondendo pelos encargos decorrentes;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XI - toda e qualquer modificação nas instalações e/ou reformas do prédio durante o período da concessão deverá ser prévia e expressamente autorizado pelo Poder Público Municipal e executada sem qualquer ônus aos cofres públicos, as quais passarão a fazer parte do imóvel sem direito à indenização à concessionária;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XII - responder por todas as despesas necessárias ao seu funcionamento, incluindo o pagamento de indenizações decorrentes de todo tipo de incidente que vier a ocorrer nas dependências do imóvel, objeto da concessão, vinculado às suas atividades.</w:t>
        <w:b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Constarão no instrumento de formalização da concessão, as penalidades para o caso de descumprimento parcial ou total dos encargos estabelecidos nesta lei.</w:t>
        <w:b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6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 A beneficiária deverá comprovar, semestralmente, ao Poder Executivo Municipal, por meio de demonstrativos, relatórios e outros meios pertinentes que está em plena atividade e que está em dia com suas obrigações tributárias e trabalhistas.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7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A seleção da concessionária será feita mediante processo licitatório na modalidade concorrência.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Para se habilitar na licitação as empresas interessadas deverão atender aos requisitos exigidos pela Lei de Licitações, e pelo edital de concorrência pública a ser elaborado pela administração municipal.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critério de julgamento da licitação será o impacto social e financeiro do empreendimento.  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8º Extinta a Concessão, retornam ao Município de Três Passos  todos os bens reversíveis, direitos, privilégios e investimentos vinculados à exploração do imóvel, transferidos à Concessionária, ou por ela implantados, no âmbito do Contrato de Concessão.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Na rescisão amigável, as partes do Contrato de Concessão estabelecerão as condições para o desfazimento do Contrato de Concessão.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Em caso de extinção antecipada do Contrato de Concessão, ressalvado o que for disposto no edital, a compensação devida à Concessionária será precedida de levantamento e avaliação para determinar o montante devido, que corresponderá exclusivamente ao valor contábil de seus investimentos em bens reversíveis ainda não completamente depreciados e aos bens necessários à continuidade do serviço, que forem transferidos para o Município.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9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de sua publicação.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</w:t>
      </w:r>
      <w:r>
        <w:rPr/>
        <w:t>L 5</w:t>
      </w:r>
      <w:r>
        <w:rPr/>
        <w:t>9</w:t>
      </w:r>
      <w:r>
        <w:rPr/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LibreOffice/5.4.7.2$Windows_X86_64 LibreOffice_project/c838ef25c16710f8838b1faec480ebba495259d0</Application>
  <Pages>2</Pages>
  <Words>702</Words>
  <Characters>3866</Characters>
  <CharactersWithSpaces>4548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2018-10-03T07:16:37Z</cp:lastPrinted>
  <dcterms:modified xsi:type="dcterms:W3CDTF">2018-10-03T07:16:31Z</dcterms:modified>
  <cp:revision>56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