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C5110">
        <w:t xml:space="preserve"> nº 74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C5110">
        <w:t>04 de outubro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C5110">
        <w:t>Mensagem nº 67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073BEC" w:rsidRPr="002C1C28">
        <w:rPr>
          <w:lang w:val="en-US"/>
        </w:rPr>
        <w:t>W</w:t>
      </w:r>
      <w:r w:rsidR="00073BEC">
        <w:rPr>
          <w:lang w:val="en-US"/>
        </w:rPr>
        <w:t>illian Heineck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4C5110">
        <w:rPr>
          <w:bCs/>
        </w:rPr>
        <w:t xml:space="preserve"> 62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A9220A" w:rsidRDefault="00EF50F8" w:rsidP="00905BAD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905BAD">
        <w:rPr>
          <w:bCs/>
        </w:rPr>
        <w:t>Autoriza a contrataçã</w:t>
      </w:r>
      <w:r w:rsidR="004C5110">
        <w:rPr>
          <w:bCs/>
        </w:rPr>
        <w:t xml:space="preserve">o emergencial a proceder na contratação emergencial de até 05 (cinco) professores na área de língua estrangeira-inglês.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51D06" w:rsidRDefault="00551D06" w:rsidP="00551D06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4C5110">
        <w:rPr>
          <w:bCs/>
        </w:rPr>
        <w:t>são ordinária do dia 08/10</w:t>
      </w:r>
      <w:r w:rsidR="006509EE">
        <w:rPr>
          <w:bCs/>
        </w:rPr>
        <w:t xml:space="preserve">/2018. </w:t>
      </w:r>
    </w:p>
    <w:p w:rsidR="000710DA" w:rsidRPr="009B6C56" w:rsidRDefault="000710DA" w:rsidP="000710DA">
      <w:pPr>
        <w:ind w:firstLine="708"/>
        <w:jc w:val="both"/>
        <w:rPr>
          <w:bCs/>
        </w:rPr>
      </w:pPr>
      <w:r>
        <w:rPr>
          <w:bCs/>
        </w:rPr>
        <w:t>Conforme explanação</w:t>
      </w:r>
      <w:r w:rsidR="00B74A91">
        <w:rPr>
          <w:bCs/>
        </w:rPr>
        <w:t xml:space="preserve"> jurídica</w:t>
      </w:r>
      <w:r w:rsidR="00905BAD">
        <w:rPr>
          <w:bCs/>
        </w:rPr>
        <w:t>,</w:t>
      </w:r>
      <w:r>
        <w:rPr>
          <w:bCs/>
        </w:rPr>
        <w:t xml:space="preserve"> </w:t>
      </w:r>
      <w:r w:rsidRPr="009B6C56">
        <w:rPr>
          <w:bCs/>
        </w:rPr>
        <w:t>no que tange aos direitos dos contratados (§§3º e o 4º do art. 1º) a orientação é que os parágrafos mencionados, excetuam as vantagens exclusivas ao servidor efetivo, tendo em vista que o plano de carreira é destinado aos servidores de carreira do magistério mun</w:t>
      </w:r>
      <w:r>
        <w:rPr>
          <w:bCs/>
        </w:rPr>
        <w:t xml:space="preserve">icipal, ou seja, aos efetivos. </w:t>
      </w:r>
      <w:r w:rsidRPr="009B6C56">
        <w:rPr>
          <w:bCs/>
        </w:rPr>
        <w:t>Enfatizo</w:t>
      </w:r>
      <w:r>
        <w:rPr>
          <w:bCs/>
        </w:rPr>
        <w:t>u-</w:t>
      </w:r>
      <w:r w:rsidRPr="009B6C56">
        <w:rPr>
          <w:bCs/>
        </w:rPr>
        <w:t>se</w:t>
      </w:r>
      <w:r w:rsidRPr="009B6C56">
        <w:rPr>
          <w:bCs/>
        </w:rPr>
        <w:t xml:space="preserve"> ainda, que aos contratados temporários apenas é assegurado os direitos elencados no § 2º do art. 250 da Lei Complementar nº 18, de 2011 (Regime Jurídico</w:t>
      </w:r>
      <w:r>
        <w:rPr>
          <w:bCs/>
        </w:rPr>
        <w:t xml:space="preserve"> dos Servidores do Município). </w:t>
      </w:r>
    </w:p>
    <w:p w:rsidR="00905BAD" w:rsidRDefault="000710DA" w:rsidP="000710DA">
      <w:pPr>
        <w:ind w:firstLine="708"/>
        <w:jc w:val="both"/>
        <w:rPr>
          <w:bCs/>
        </w:rPr>
      </w:pPr>
      <w:r>
        <w:rPr>
          <w:bCs/>
        </w:rPr>
        <w:t xml:space="preserve">Por fim, a orientação jurídica </w:t>
      </w:r>
      <w:r w:rsidR="00905BAD">
        <w:rPr>
          <w:bCs/>
        </w:rPr>
        <w:t>destacou que a viabilidade do Projeto de Lei em análise resta condicionada a caracterização da emergencialidade e a verificação se o período da contratação servirá para o Executivo providenciar o concurso público, pois assim, a Câmara estará atuando no exercício da fiscalização dos atos do Executivo no sentindo de monitorar as providências que serão tomadas para prover a</w:t>
      </w:r>
      <w:r>
        <w:rPr>
          <w:bCs/>
        </w:rPr>
        <w:t>s</w:t>
      </w:r>
      <w:r w:rsidR="00905BAD">
        <w:rPr>
          <w:bCs/>
        </w:rPr>
        <w:t xml:space="preserve"> vaga</w:t>
      </w:r>
      <w:r>
        <w:rPr>
          <w:bCs/>
        </w:rPr>
        <w:t>s</w:t>
      </w:r>
      <w:r w:rsidR="00905BAD">
        <w:rPr>
          <w:bCs/>
        </w:rPr>
        <w:t xml:space="preserve"> de forma efetiva.</w:t>
      </w:r>
    </w:p>
    <w:p w:rsidR="00AA0C5A" w:rsidRDefault="00AA0C5A" w:rsidP="00AA0C5A">
      <w:pPr>
        <w:ind w:firstLine="708"/>
        <w:jc w:val="both"/>
        <w:rPr>
          <w:bCs/>
        </w:rPr>
      </w:pPr>
      <w:r>
        <w:rPr>
          <w:bCs/>
        </w:rPr>
        <w:t>O Poder Executivo, enviou mensagem retificativa realizando as modificações propostas pela Orientação Jurídica.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AA0C5A" w:rsidRDefault="00AA0C5A" w:rsidP="005A237D">
      <w:pPr>
        <w:ind w:firstLine="708"/>
        <w:jc w:val="both"/>
        <w:rPr>
          <w:bCs/>
        </w:rPr>
      </w:pPr>
      <w:r>
        <w:rPr>
          <w:color w:val="000000"/>
        </w:rPr>
        <w:t xml:space="preserve">Acompanho a orientação técnica no sentido de considerar que </w:t>
      </w:r>
      <w:r w:rsidR="00025341">
        <w:rPr>
          <w:color w:val="000000"/>
        </w:rPr>
        <w:t>os professores exercem atividade permanente, devendo</w:t>
      </w:r>
      <w:r>
        <w:rPr>
          <w:color w:val="000000"/>
        </w:rPr>
        <w:t xml:space="preserve"> ser providenciado concurso público</w:t>
      </w:r>
      <w:r w:rsidR="00025341">
        <w:rPr>
          <w:color w:val="000000"/>
        </w:rPr>
        <w:t xml:space="preserve"> </w:t>
      </w:r>
      <w:r w:rsidR="000077DA">
        <w:rPr>
          <w:color w:val="000000"/>
        </w:rPr>
        <w:t xml:space="preserve">em breve </w:t>
      </w:r>
      <w:r w:rsidR="00025341">
        <w:rPr>
          <w:color w:val="000000"/>
        </w:rPr>
        <w:t>para provimento das vagas</w:t>
      </w:r>
      <w:r>
        <w:rPr>
          <w:color w:val="000000"/>
        </w:rPr>
        <w:t>. No entanto, considerando que já estamos no</w:t>
      </w:r>
      <w:r w:rsidR="00025341">
        <w:rPr>
          <w:color w:val="000000"/>
        </w:rPr>
        <w:t>s</w:t>
      </w:r>
      <w:r>
        <w:rPr>
          <w:color w:val="000000"/>
        </w:rPr>
        <w:t xml:space="preserve"> últimos meses do ano </w:t>
      </w:r>
      <w:r w:rsidR="00025341">
        <w:rPr>
          <w:color w:val="000000"/>
        </w:rPr>
        <w:t xml:space="preserve">e para que se possa iniciar o ano letivo sem nenhuma carência </w:t>
      </w:r>
      <w:r w:rsidR="00025341">
        <w:rPr>
          <w:bCs/>
        </w:rPr>
        <w:t>de</w:t>
      </w:r>
      <w:r w:rsidR="00025341">
        <w:rPr>
          <w:bCs/>
        </w:rPr>
        <w:t xml:space="preserve"> professores da língua estrangeira-inglês, sem ocasionar, consequentemente, prejuízo aos alunos, considero que há no caso concreto a presença da emergencialidade e do excepcional interesse público da contratação. </w:t>
      </w:r>
    </w:p>
    <w:p w:rsidR="00025341" w:rsidRDefault="00025341" w:rsidP="005A237D">
      <w:pPr>
        <w:ind w:firstLine="708"/>
        <w:jc w:val="both"/>
        <w:rPr>
          <w:color w:val="000000"/>
        </w:rPr>
      </w:pPr>
      <w:r>
        <w:rPr>
          <w:bCs/>
        </w:rPr>
        <w:lastRenderedPageBreak/>
        <w:t xml:space="preserve">Considero o Projeto de Lei apto para ir à votação, especialmente após o envio da mensagem retificativa pelo Executivo, atendendo a orientação jurídica desta Casa Legislativa. </w:t>
      </w:r>
    </w:p>
    <w:p w:rsidR="00903116" w:rsidRPr="007D2564" w:rsidRDefault="00903116" w:rsidP="00903116">
      <w:pPr>
        <w:jc w:val="both"/>
        <w:rPr>
          <w:color w:val="000000"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551D06" w:rsidRDefault="005E6D0B" w:rsidP="009A0844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4124CA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4D0278" w:rsidRPr="008B1AE8" w:rsidRDefault="004D0278" w:rsidP="009A0844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025341">
        <w:t>Sala das Comissões, em 11 de outubro</w:t>
      </w:r>
      <w:r w:rsidR="00063899">
        <w:t xml:space="preserve"> de 2018</w:t>
      </w:r>
    </w:p>
    <w:p w:rsidR="004D0278" w:rsidRDefault="004D0278" w:rsidP="00231AA9"/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AD17F3" w:rsidP="00EC2D45">
      <w:pPr>
        <w:ind w:firstLine="708"/>
      </w:pPr>
      <w:r w:rsidRPr="002C1C28">
        <w:rPr>
          <w:lang w:val="en-US"/>
        </w:rPr>
        <w:t>WILLIAN HEINECK</w:t>
      </w:r>
      <w:r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  <w:bookmarkStart w:id="0" w:name="_GoBack"/>
      <w:bookmarkEnd w:id="0"/>
    </w:p>
    <w:p w:rsidR="00EC2D45" w:rsidRPr="002C1C28" w:rsidRDefault="00EC2D45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533CD" w:rsidRDefault="00E2688D" w:rsidP="004533CD">
      <w:pPr>
        <w:ind w:firstLine="708"/>
        <w:rPr>
          <w:lang w:val="en-US"/>
        </w:rPr>
      </w:pPr>
      <w:r>
        <w:t xml:space="preserve">ROSANI DO NASCIMENTO </w:t>
      </w:r>
      <w:r>
        <w:t>- MEMBRO</w:t>
      </w:r>
    </w:p>
    <w:p w:rsidR="00EC2D45" w:rsidRPr="002C1C28" w:rsidRDefault="00EC2D45" w:rsidP="00EC2D45">
      <w:pPr>
        <w:rPr>
          <w:lang w:val="en-US"/>
        </w:rPr>
      </w:pPr>
    </w:p>
    <w:p w:rsidR="00EC2D45" w:rsidRPr="002C1C28" w:rsidRDefault="00EC2D45" w:rsidP="00EC2D45">
      <w:pPr>
        <w:rPr>
          <w:lang w:val="en-US"/>
        </w:rPr>
      </w:pPr>
    </w:p>
    <w:p w:rsidR="004124CA" w:rsidRDefault="004124CA" w:rsidP="00231AA9"/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5885"/>
    <w:rsid w:val="00905BAD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DD34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C38A-ABC3-4EB0-B12B-6501A82B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6</cp:revision>
  <cp:lastPrinted>2018-10-01T14:05:00Z</cp:lastPrinted>
  <dcterms:created xsi:type="dcterms:W3CDTF">2018-10-15T13:41:00Z</dcterms:created>
  <dcterms:modified xsi:type="dcterms:W3CDTF">2018-10-15T16:34:00Z</dcterms:modified>
</cp:coreProperties>
</file>