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Autoriza o Poder Executivo Municipal a proceder na concessão de parcelamento da dívida ativa aos contribuintes em débito com o fisco municipal.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Fica autorizado o Poder Executivo Municipal a proceder na concessão do prazo de até 36 (trinta e seis) meses aos Muníc</w:t>
      </w:r>
      <w:r>
        <w:rPr>
          <w:rFonts w:cs="Arial"/>
          <w:highlight w:val="white"/>
        </w:rPr>
        <w:t>ipes</w:t>
      </w:r>
      <w:r>
        <w:rPr>
          <w:rFonts w:cs="Arial"/>
          <w:highlight w:val="white"/>
        </w:rPr>
        <w:t xml:space="preserve"> que se encontram em situação de inadimplência com o fisco para pagamento de suas dívidas </w:t>
      </w:r>
      <w:r>
        <w:rPr>
          <w:rFonts w:cs="Arial"/>
          <w:highlight w:val="white"/>
        </w:rPr>
        <w:t>inscritas até o dia 31 de dezembro de 2018, no período de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de janeiro a 31 de dezembro de 2019, nos </w:t>
      </w:r>
      <w:r>
        <w:rPr>
          <w:rFonts w:cs="Arial"/>
          <w:highlight w:val="white"/>
        </w:rPr>
        <w:t>termos e condições da presente lei municipal.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No ato de adesão ao parcelamento, o contribuinte deverá firmar Termo de Parcelamento e Confissão de Débitos.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A opção pelo parcelamento dos débitos em dívida ativa implica: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 – Na confissão irrevogável e irretratável de todos os débitos em nome do sujeito passivo e configura confissão extrajudicial, nos termos dos arts. 389 e 395 do Código de Processo Civil.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II – Na aceitação plena e irretratável de todas as condições estabelecidas nesta lei.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III – Na manutenção automática dos gravames decorrentes de medida cautelar fiscal e das garantias prestadas judicial ou extrajudicialmente.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 xml:space="preserve"> </w:t>
      </w:r>
      <w:r>
        <w:rPr>
          <w:rFonts w:cs="Arial"/>
          <w:highlight w:val="white"/>
        </w:rPr>
        <w:tab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Excetuam-se deste parcelamento as dividas oriundas da Contribuição de Melhoria referente ao asfaltamento de ruas e avenidas.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 xml:space="preserve"> </w:t>
      </w:r>
      <w:r>
        <w:rPr>
          <w:rFonts w:cs="Arial"/>
          <w:highlight w:val="white"/>
        </w:rPr>
        <w:t xml:space="preserve">Parágrafo </w:t>
      </w:r>
      <w:r>
        <w:rPr>
          <w:rFonts w:cs="Arial"/>
          <w:highlight w:val="white"/>
        </w:rPr>
        <w:t>ú</w:t>
      </w:r>
      <w:r>
        <w:rPr>
          <w:rFonts w:cs="Arial"/>
          <w:highlight w:val="white"/>
        </w:rPr>
        <w:t>nico. Para pagamento das dívidas elencadas no caput do presente artigo, aplicam-se as regras constantes no artigo 225, do Código Tributário Municipal.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 xml:space="preserve"> </w:t>
      </w:r>
      <w:r>
        <w:rPr>
          <w:rFonts w:cs="Arial"/>
          <w:highlight w:val="white"/>
        </w:rPr>
        <w:tab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Será concedido o prazo máximo de até 36 (trinta e seis) meses para o parcelamento das dívidas objeto da presente lei, observando-se o valor mínimo de R$ 50,00 (cinquenta) por parcela, as quais serão mensais e sucessivas.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Os valores dos débitos contemplados por esta lei serão corrigidos, nos moldes do Código Tributário Municipal, até a data do parcelamento efetivo e após serão determinadas parcelas fixas, mensais e sucessivas.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No ato de adesão ao parcelamento, deverá ser efetuado o pagamento da primeira parcela.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 não pagamento de 3 (três) prestações consecutivas ou 5 (cinco) prestações alternadas implicará o cancelamento automático do parcelamento, independente de prévio aviso ou notificação.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No caso de cancelamento do parcelamento por inadimplência, só será permitido novo parcelamento relativo ao mesmo débito se efetuado o pagamento de 30% (trinta por cento) na primeira parcela.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Nas questões pertinentes à cobrança de juros, correção monetária e aplicação de penalidades por eventual descumprimento do parcelamento a ser deferido nos moldes desta lei, aplicam-se as disposições constantes do Código Tributário Municipal.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ab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5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Para o empresário ou a sociedade empresária que pleitear ou tiver deferido o processamento da recuperação judicial, nos termos dos arts. 51, 52 e 70 da Lei no 11.101, de 9 de fevereiro de 2005, aplica-se o disposto no artigo 10-A da Lei Federal 10.522, de 19 de julho de 2002.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6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Quanto aos débitos ajuizados, o contribuinte que requerer os benefícios desta Lei arcará com as custas processuais e honorários advocatícios fixados pelo juiz da execução, nos termos do artigo 85 do Código de Processo Civil, salvo se beneficiado pela assistência judiciária gratuita.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7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Esta lei entra em vigor na data de sua publicação.</w:t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rFonts w:cs="Arial"/>
          <w:highlight w:val="white"/>
        </w:rPr>
        <w:t xml:space="preserve">PL </w:t>
      </w:r>
      <w:r>
        <w:rPr>
          <w:rFonts w:cs="Arial"/>
          <w:highlight w:val="white"/>
        </w:rPr>
        <w:t>80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Application>LibreOffice/5.4.7.2$Windows_X86_64 LibreOffice_project/c838ef25c16710f8838b1faec480ebba495259d0</Application>
  <Pages>2</Pages>
  <Words>598</Words>
  <Characters>3148</Characters>
  <CharactersWithSpaces>3742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2018-12-04T09:31:27Z</cp:lastPrinted>
  <dcterms:modified xsi:type="dcterms:W3CDTF">2018-12-04T09:31:19Z</dcterms:modified>
  <cp:revision>99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