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5D0429">
        <w:t xml:space="preserve"> nº 93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65016E">
        <w:t>14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5D0429">
        <w:t>Mensagem nº 84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5D0429">
        <w:rPr>
          <w:b/>
        </w:rPr>
        <w:t>a</w:t>
      </w:r>
      <w:r w:rsidR="00FF7BB5" w:rsidRPr="00196192">
        <w:rPr>
          <w:b/>
        </w:rPr>
        <w:t>:</w:t>
      </w:r>
      <w:r w:rsidR="005D0429">
        <w:rPr>
          <w:b/>
        </w:rPr>
        <w:t xml:space="preserve"> </w:t>
      </w:r>
      <w:r w:rsidR="005D0429" w:rsidRPr="005D0429">
        <w:t>Rosani do Nascimento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5D0429">
        <w:rPr>
          <w:bCs/>
        </w:rPr>
        <w:t xml:space="preserve"> 79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5D0429" w:rsidRDefault="00EF50F8" w:rsidP="005D0429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5D0429">
        <w:rPr>
          <w:bCs/>
        </w:rPr>
        <w:t xml:space="preserve">Reestrutura o Fundo Municipal de Reequipamento do Corpo de Bombeiros Militar, sediado no município de Três Passos, criado pela Lei Municipal nº 3.504 de 2000. 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65016E">
      <w:pPr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65016E">
        <w:rPr>
          <w:bCs/>
        </w:rPr>
        <w:t>são ordinária do dia 1</w:t>
      </w:r>
      <w:r w:rsidR="004936F7">
        <w:rPr>
          <w:bCs/>
        </w:rPr>
        <w:t>9</w:t>
      </w:r>
      <w:r w:rsidR="0065016E">
        <w:rPr>
          <w:bCs/>
        </w:rPr>
        <w:t>/11</w:t>
      </w:r>
      <w:r w:rsidR="006509EE">
        <w:rPr>
          <w:bCs/>
        </w:rPr>
        <w:t xml:space="preserve">/2018. </w:t>
      </w:r>
    </w:p>
    <w:p w:rsidR="005D0429" w:rsidRDefault="00A80D11" w:rsidP="005D0429">
      <w:pPr>
        <w:ind w:firstLine="708"/>
        <w:jc w:val="both"/>
        <w:rPr>
          <w:bCs/>
        </w:rPr>
      </w:pPr>
      <w:r>
        <w:rPr>
          <w:bCs/>
        </w:rPr>
        <w:t>Sol</w:t>
      </w:r>
      <w:r w:rsidR="0065016E">
        <w:rPr>
          <w:bCs/>
        </w:rPr>
        <w:t xml:space="preserve">icitou-se </w:t>
      </w:r>
      <w:r w:rsidR="00A05216">
        <w:rPr>
          <w:bCs/>
        </w:rPr>
        <w:t xml:space="preserve">orientação jurídica a qual </w:t>
      </w:r>
      <w:r w:rsidR="005D0429">
        <w:rPr>
          <w:bCs/>
        </w:rPr>
        <w:t xml:space="preserve">orientou </w:t>
      </w:r>
      <w:r w:rsidR="005D0429">
        <w:rPr>
          <w:bCs/>
        </w:rPr>
        <w:t>a supressão dos incisos VIII, XV, XVI, XVII e XX, todos do art. 2º da proposta em questão, pois as despesas propostas desvirtuam da finalidade e objetivo para qual o FUNREBOM foi criado, mesmo que tais mudanças tenham sido auto</w:t>
      </w:r>
      <w:r w:rsidR="005D0429">
        <w:rPr>
          <w:bCs/>
        </w:rPr>
        <w:t>rizadas pelo Conselho Diretor. Além disso, sugeriu</w:t>
      </w:r>
      <w:r w:rsidR="005D0429">
        <w:rPr>
          <w:bCs/>
        </w:rPr>
        <w:t xml:space="preserve"> a exclusão do art. 7º e do art. 8º, pois os assuntos por eles deliberados deveriam estar dispostos em leis especificadas, inerentes aos cargos, gratificações e atribuições das respectivas estruturas mencionadas. </w:t>
      </w:r>
      <w:r w:rsidR="005D0429">
        <w:rPr>
          <w:bCs/>
        </w:rPr>
        <w:t>Por fim, ressaltou</w:t>
      </w:r>
      <w:r w:rsidR="005D0429">
        <w:rPr>
          <w:bCs/>
        </w:rPr>
        <w:t xml:space="preserve"> que a doação de bens móveis, expressa no art. 14 da proposição, deve respeitar as condições expressas no art. 17, II, da Lei 8.666, de 1993, sendo que o Projeto de Lei não afasta essa determinação legal. </w:t>
      </w:r>
    </w:p>
    <w:p w:rsidR="00A05216" w:rsidRDefault="00A05216" w:rsidP="00A05216">
      <w:pPr>
        <w:ind w:firstLine="708"/>
        <w:jc w:val="both"/>
        <w:rPr>
          <w:bCs/>
        </w:rPr>
      </w:pPr>
      <w:r>
        <w:rPr>
          <w:bCs/>
        </w:rPr>
        <w:t xml:space="preserve">O Poder Executivo, por sua vez, encaminhou mensagem retificativa atendendo ao disposto na orientação técnica.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5D0429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A05216">
        <w:rPr>
          <w:bCs/>
        </w:rPr>
        <w:t xml:space="preserve"> material, especialmente após o envio da mensagem retificativa, </w:t>
      </w:r>
      <w:r w:rsidR="005D0429">
        <w:rPr>
          <w:bCs/>
        </w:rPr>
        <w:t>atendendo as sugestões dispostas na orientação técnica.</w:t>
      </w:r>
    </w:p>
    <w:p w:rsidR="00A05216" w:rsidRPr="00714D0E" w:rsidRDefault="00A05216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4D0278" w:rsidRDefault="005E6D0B" w:rsidP="0065016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5D0429">
        <w:t>a</w:t>
      </w:r>
      <w:r w:rsidR="00AD6F69" w:rsidRPr="007450B1">
        <w:t xml:space="preserve"> Relator</w:t>
      </w:r>
      <w:r w:rsidR="005D0429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E92AAE" w:rsidRDefault="00E92AAE" w:rsidP="0065016E">
      <w:pPr>
        <w:ind w:firstLine="708"/>
        <w:jc w:val="both"/>
      </w:pPr>
    </w:p>
    <w:p w:rsidR="00E92AAE" w:rsidRDefault="00E92AA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Pr="008B1AE8" w:rsidRDefault="0065016E" w:rsidP="00A05216">
      <w:pPr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5D0429">
        <w:t>ões, em 29</w:t>
      </w:r>
      <w:r w:rsidR="004936F7">
        <w:t xml:space="preserve"> de novembro</w:t>
      </w:r>
      <w:r w:rsidR="00063899">
        <w:t xml:space="preserve"> de 2018</w:t>
      </w:r>
    </w:p>
    <w:p w:rsidR="00551D06" w:rsidRDefault="00551D06" w:rsidP="00231AA9"/>
    <w:p w:rsidR="005D0429" w:rsidRDefault="005D0429" w:rsidP="00231AA9"/>
    <w:p w:rsidR="005D0429" w:rsidRDefault="005D0429" w:rsidP="00231AA9">
      <w:bookmarkStart w:id="0" w:name="_GoBack"/>
      <w:bookmarkEnd w:id="0"/>
    </w:p>
    <w:p w:rsidR="0065016E" w:rsidRDefault="0065016E" w:rsidP="00231AA9"/>
    <w:p w:rsidR="0065016E" w:rsidRDefault="0065016E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5D0429" w:rsidP="00EC2D45">
      <w:pPr>
        <w:ind w:firstLine="708"/>
      </w:pPr>
      <w:r>
        <w:rPr>
          <w:lang w:val="en-US"/>
        </w:rPr>
        <w:t>ROSANI DO NASCIMENTO</w:t>
      </w:r>
      <w:r>
        <w:rPr>
          <w:lang w:val="en-US"/>
        </w:rPr>
        <w:t xml:space="preserve"> </w:t>
      </w:r>
      <w:r w:rsidR="00AD17F3">
        <w:t>– RELATOR</w:t>
      </w:r>
      <w:r>
        <w:t>A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Default="00872F2F" w:rsidP="00EC2D45">
      <w:pPr>
        <w:ind w:firstLine="708"/>
        <w:rPr>
          <w:lang w:val="en-US"/>
        </w:rPr>
      </w:pPr>
    </w:p>
    <w:p w:rsidR="005D0429" w:rsidRPr="002C1C28" w:rsidRDefault="005D0429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  <w:r w:rsidR="005D0429">
        <w:rPr>
          <w:lang w:val="en-US"/>
        </w:rPr>
        <w:t>_</w:t>
      </w:r>
    </w:p>
    <w:p w:rsidR="004124CA" w:rsidRDefault="0065016E" w:rsidP="00231AA9">
      <w:r>
        <w:rPr>
          <w:lang w:val="en-US"/>
        </w:rPr>
        <w:tab/>
      </w:r>
      <w:r w:rsidR="005D0429" w:rsidRPr="002C1C28">
        <w:rPr>
          <w:lang w:val="en-US"/>
        </w:rPr>
        <w:t>WILLIAN HEINECK</w:t>
      </w:r>
      <w:r w:rsidR="005D0429">
        <w:rPr>
          <w:lang w:val="en-US"/>
        </w:rPr>
        <w:t xml:space="preserve"> – VICE PRESIDENTE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0429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415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B8CD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E6F9-E37F-4EA5-90BF-0B3168E9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2018-12-03T11:04:00Z</cp:lastPrinted>
  <dcterms:created xsi:type="dcterms:W3CDTF">2018-12-03T10:59:00Z</dcterms:created>
  <dcterms:modified xsi:type="dcterms:W3CDTF">2018-12-03T11:04:00Z</dcterms:modified>
</cp:coreProperties>
</file>