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>Autoriza o Poder Executivo a firmar Contrato com a ASSOCIAÇÃO HOSPITAL DE CARIDADE DE TRÊS PASSOS e revoga a Lei Municipal nº 4166, de 02 de julho de 2008.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o Município de Três Passos a firmar contrato com a Associação Hospital de Caridade de Três Passos, inscrita no CNPJ sob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98.110.000/0001-49, com sede na Rua Mário Totta, 157, tendo como objeto a prestação de Serviços de Atendimento Móvel de Urgência – Programa SAMU-SALVAR-192.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autorizado ao Município de Três Passos a efetuar a parte do custeio que é feita com recursos prórpios.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também autorizado ao Município de Três Passos a realizar o repasse dos recursos destinados ao programa SAMU/SALVAR, provennientes da União e do Estado.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revogada 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4166, de 02 de julho de 2008.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Normal"/>
        <w:ind w:firstLine="851"/>
        <w:jc w:val="both"/>
        <w:rPr/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93/18.-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LibreOffice/5.4.7.2$Windows_X86_64 LibreOffice_project/c838ef25c16710f8838b1faec480ebba495259d0</Application>
  <Pages>1</Pages>
  <Words>235</Words>
  <Characters>1174</Characters>
  <CharactersWithSpaces>1401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2019-01-28T09:38:04Z</cp:lastPrinted>
  <dcterms:modified xsi:type="dcterms:W3CDTF">2019-01-28T09:34:23Z</dcterms:modified>
  <cp:revision>11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