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Dispõe sobre a alteração da 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4.475, de 05 de janeiro de 2011,  que dispõe sobre a criação de empregos públicos para provimento das vagas de agentes comunitários de saúde e da Lei Municipal 4.427, de 29 de outubro de 2010, a qual dispôs sobre o Plano de Cargos e Funções.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art. 7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da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4.475, de 05 de janeiro de 2011, passará a viger com a seguinte redação: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“</w:t>
      </w:r>
      <w:r>
        <w:rPr>
          <w:sz w:val="24"/>
          <w:szCs w:val="24"/>
        </w:rPr>
        <w:t>A</w:t>
      </w:r>
      <w:r>
        <w:rPr>
          <w:sz w:val="24"/>
          <w:szCs w:val="24"/>
        </w:rPr>
        <w:t>rt. 7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 tabela de salários para o Quadro de Empregados Públicos instituídos por esta lei fica constituída do seguinte padrão: 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I - R$ 1.250,00 (mil duzentos e cinquenta reais) em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janeiro de 2019; 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II - R$ 1.400,00 (mil e quatrocentos reais) em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janeiro de 2020; 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III - R$ 1.550,00 (mil quinhentos e cinquenta reais) em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janeiro de 2021. 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Parágrafo único. O piso salarial de que trata o caput deste artigo será reajustado, anualmente, em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janeiro, a partir do ano de 2022.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>
          <w:sz w:val="24"/>
          <w:szCs w:val="24"/>
        </w:rPr>
      </w:pPr>
      <w:r>
        <w:rPr/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anexo da Lei Municipal 4.427, de 29 de outubro de 2010, passa a viger com a seguinte redação: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(...)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>
          <w:b/>
          <w:b/>
          <w:bCs/>
        </w:rPr>
      </w:pPr>
      <w:r>
        <w:rPr>
          <w:b/>
          <w:bCs/>
          <w:sz w:val="24"/>
          <w:szCs w:val="24"/>
        </w:rPr>
        <w:t>CARGO - AGENTE DE COMBATE A ENDEMIAS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>
          <w:b/>
          <w:b/>
          <w:bCs/>
        </w:rPr>
      </w:pPr>
      <w:r>
        <w:rPr>
          <w:b/>
          <w:bCs/>
          <w:sz w:val="24"/>
          <w:szCs w:val="24"/>
        </w:rPr>
        <w:t>SERVIÇOS - SAÚDE E ASSISTÊNCIA SOCIAL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b/>
          <w:bCs/>
          <w:sz w:val="24"/>
          <w:szCs w:val="24"/>
        </w:rPr>
        <w:t>NÍVEL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SIMPLES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b/>
          <w:bCs/>
          <w:sz w:val="24"/>
          <w:szCs w:val="24"/>
        </w:rPr>
        <w:t>PADRÃO</w:t>
      </w:r>
      <w:r>
        <w:rPr>
          <w:sz w:val="24"/>
          <w:szCs w:val="24"/>
        </w:rPr>
        <w:t xml:space="preserve"> – Piso Salarial Profissional Nacional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R$ 1.250,00 (mil duzentos e cinquenta reais) em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janeiro de 2019; (Incluído pela lei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13.708, de 2018)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R$ 1.400,00 (mil e quatrocentos reais) em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janeiro de 2020; (Incluído pela lei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13.708, de 2018) 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R$ 1.550,00 (mil quinhentos e cinquenta reais) em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janeiro de 2021. (Incluído pela lei n</w:t>
      </w:r>
      <w:r>
        <w:rPr>
          <w:strike/>
          <w:sz w:val="24"/>
          <w:szCs w:val="24"/>
        </w:rPr>
        <w:t>º</w:t>
      </w:r>
      <w:r>
        <w:rPr>
          <w:strike w:val="false"/>
          <w:dstrike w:val="false"/>
          <w:sz w:val="24"/>
          <w:szCs w:val="24"/>
        </w:rPr>
        <w:t xml:space="preserve"> </w:t>
      </w:r>
      <w:r>
        <w:rPr>
          <w:sz w:val="24"/>
          <w:szCs w:val="24"/>
        </w:rPr>
        <w:t xml:space="preserve">13.708, de 2018) 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>
          <w:sz w:val="24"/>
          <w:szCs w:val="24"/>
        </w:rPr>
      </w:pPr>
      <w:r>
        <w:rPr/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JORNADA DE TRABALHO - 200 horas mensalmente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CÓDIGO – 3.63.02</w:t>
      </w:r>
    </w:p>
    <w:p>
      <w:pPr>
        <w:pStyle w:val="BodyText3"/>
        <w:widowControl/>
        <w:bidi w:val="0"/>
        <w:spacing w:before="0" w:after="0"/>
        <w:ind w:start="850" w:end="0" w:hanging="0"/>
        <w:jc w:val="both"/>
        <w:rPr/>
      </w:pPr>
      <w:r>
        <w:rPr>
          <w:sz w:val="24"/>
          <w:szCs w:val="24"/>
        </w:rPr>
        <w:t>(...)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As demais disposições da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4.475, de 05 de janeiro de 2011 e da Lei Municipal  4.427, de 29 de outubro de 2010 continuam inalteradas.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As despesas decorrentes da aplicação da presente Lei terão suporte nas dotações consignadas na Lei Orçamentária Anual para o exercício de 2019.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publicação, retroagindo seus efeitos a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janeiro</w:t>
      </w:r>
      <w:r>
        <w:rPr>
          <w:sz w:val="24"/>
          <w:szCs w:val="24"/>
        </w:rPr>
        <w:t xml:space="preserve"> de 2019.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1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Application>LibreOffice/5.4.7.2$Windows_X86_64 LibreOffice_project/c838ef25c16710f8838b1faec480ebba495259d0</Application>
  <Pages>2</Pages>
  <Words>435</Words>
  <Characters>2046</Characters>
  <CharactersWithSpaces>2468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2019-03-19T10:23:52Z</cp:lastPrinted>
  <dcterms:modified xsi:type="dcterms:W3CDTF">2019-03-19T10:22:10Z</dcterms:modified>
  <cp:revision>38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