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Ttulo1"/>
        <w:rPr/>
      </w:pPr>
      <w:r>
        <w:rPr>
          <w:bCs w:val="false"/>
        </w:rPr>
        <w:t>LEI COMPLEMENTAR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____, DE ____ DE ______________ DE 201</w:t>
      </w:r>
      <w:r>
        <w:rPr>
          <w:bCs w:val="false"/>
        </w:rPr>
        <w:t>9</w:t>
      </w:r>
    </w:p>
    <w:p>
      <w:pPr>
        <w:pStyle w:val="Normal"/>
        <w:keepNext w:val="true"/>
        <w:widowControl/>
        <w:shd w:val="clear" w:color="auto" w:fill="FFFFFF"/>
        <w:bidi w:val="0"/>
        <w:spacing w:lineRule="auto" w:line="240" w:beforeAutospacing="0" w:before="300" w:afterAutospacing="0" w:after="300"/>
        <w:ind w:start="4536" w:hanging="0"/>
        <w:jc w:val="both"/>
        <w:rPr/>
      </w:pPr>
      <w:r>
        <w:rPr>
          <w:rFonts w:cs="Arial"/>
          <w:b w:val="false"/>
          <w:i w:val="false"/>
          <w:iCs w:val="false"/>
          <w:color w:val="333333"/>
          <w:sz w:val="24"/>
          <w:szCs w:val="24"/>
        </w:rPr>
        <w:t>Altera a Tabela IX, do Código Tributário Municipal, Lei Complementar n</w:t>
      </w:r>
      <w:r>
        <w:rPr>
          <w:rFonts w:cs="Arial"/>
          <w:b w:val="false"/>
          <w:i w:val="false"/>
          <w:iCs w:val="false"/>
          <w:strike/>
          <w:color w:val="333333"/>
          <w:sz w:val="24"/>
          <w:szCs w:val="24"/>
        </w:rPr>
        <w:t>º</w:t>
      </w:r>
      <w:r>
        <w:rPr>
          <w:rFonts w:cs="Arial"/>
          <w:b w:val="false"/>
          <w:i w:val="false"/>
          <w:iCs w:val="false"/>
          <w:color w:val="333333"/>
          <w:sz w:val="24"/>
          <w:szCs w:val="24"/>
        </w:rPr>
        <w:t xml:space="preserve"> 1, de 30 de dezembro de 1991.</w:t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1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 A Tabela IX, do Código Tributário Municipal, Lei Complementar n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1, de 30 de dezembro de 1991, passará a viger com a seguinte redação:</w:t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/>
      </w:r>
    </w:p>
    <w:tbl>
      <w:tblPr>
        <w:tblStyle w:val="Tabelacomgrade"/>
        <w:tblW w:w="6345" w:type="dxa"/>
        <w:jc w:val="start"/>
        <w:tblInd w:w="984" w:type="dxa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1"/>
        <w:gridCol w:w="3969"/>
        <w:gridCol w:w="1815"/>
      </w:tblGrid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i w:val="false"/>
                <w:iCs w:val="false"/>
                <w:sz w:val="24"/>
                <w:szCs w:val="24"/>
              </w:rPr>
              <w:t>N</w:t>
            </w:r>
            <w:r>
              <w:rPr>
                <w:rFonts w:cs="Arial" w:ascii="Times New Roman" w:hAnsi="Times New Roman"/>
                <w:b/>
                <w:i w:val="false"/>
                <w:iCs w:val="false"/>
                <w:strike/>
                <w:sz w:val="24"/>
                <w:szCs w:val="24"/>
              </w:rPr>
              <w:t>º</w:t>
            </w:r>
          </w:p>
        </w:tc>
        <w:tc>
          <w:tcPr>
            <w:tcW w:w="3969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i w:val="false"/>
                <w:iCs w:val="false"/>
                <w:sz w:val="24"/>
                <w:szCs w:val="24"/>
              </w:rPr>
              <w:t>Denominação</w:t>
            </w:r>
          </w:p>
        </w:tc>
        <w:tc>
          <w:tcPr>
            <w:tcW w:w="1815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i w:val="false"/>
                <w:iCs w:val="false"/>
                <w:sz w:val="24"/>
                <w:szCs w:val="24"/>
              </w:rPr>
              <w:t>URM (Quant)</w:t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01</w:t>
            </w:r>
          </w:p>
        </w:tc>
        <w:tc>
          <w:tcPr>
            <w:tcW w:w="3969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Coleta de lixo</w:t>
            </w:r>
          </w:p>
        </w:tc>
        <w:tc>
          <w:tcPr>
            <w:tcW w:w="1815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74,00</w:t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widowControl/>
              <w:numPr>
                <w:ilvl w:val="1"/>
                <w:numId w:val="1"/>
              </w:numPr>
              <w:bidi w:val="0"/>
              <w:spacing w:lineRule="auto" w:line="240" w:before="0" w:after="0"/>
              <w:ind w:start="0" w:end="0" w:hanging="0"/>
              <w:jc w:val="star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Comercial, industrial e serviço- diária</w:t>
            </w:r>
          </w:p>
        </w:tc>
        <w:tc>
          <w:tcPr>
            <w:tcW w:w="1815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37,00</w:t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widowControl/>
              <w:numPr>
                <w:ilvl w:val="1"/>
                <w:numId w:val="1"/>
              </w:numPr>
              <w:bidi w:val="0"/>
              <w:spacing w:lineRule="auto" w:line="240" w:before="0" w:after="0"/>
              <w:ind w:start="57" w:end="0" w:hanging="0"/>
              <w:jc w:val="star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Comercial, industrial e serviço-alternada</w:t>
            </w:r>
          </w:p>
        </w:tc>
        <w:tc>
          <w:tcPr>
            <w:tcW w:w="1815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30,00</w:t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1.3 - Residencial-diário</w:t>
            </w:r>
          </w:p>
        </w:tc>
        <w:tc>
          <w:tcPr>
            <w:tcW w:w="1815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30,00</w:t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widowControl/>
              <w:numPr>
                <w:ilvl w:val="1"/>
                <w:numId w:val="2"/>
              </w:numPr>
              <w:tabs>
                <w:tab w:val="left" w:pos="630" w:leader="none"/>
              </w:tabs>
              <w:bidi w:val="0"/>
              <w:spacing w:lineRule="auto" w:line="240" w:before="0" w:after="0"/>
              <w:ind w:start="0" w:end="0" w:hanging="0"/>
              <w:jc w:val="star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Residencial- alternado </w:t>
            </w:r>
          </w:p>
        </w:tc>
        <w:tc>
          <w:tcPr>
            <w:tcW w:w="1815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20,00</w:t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1.5 Residencial- baldio</w:t>
            </w:r>
          </w:p>
        </w:tc>
        <w:tc>
          <w:tcPr>
            <w:tcW w:w="1815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10,00</w:t>
            </w:r>
          </w:p>
        </w:tc>
      </w:tr>
      <w:tr>
        <w:trPr/>
        <w:tc>
          <w:tcPr>
            <w:tcW w:w="561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969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1.6- Comercial- baldio </w:t>
            </w:r>
          </w:p>
        </w:tc>
        <w:tc>
          <w:tcPr>
            <w:tcW w:w="1815" w:type="dxa"/>
            <w:tcBorders/>
            <w:shd w:fill="auto" w:val="clear"/>
            <w:tcMar>
              <w:start w:w="108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18,50</w:t>
            </w:r>
          </w:p>
        </w:tc>
      </w:tr>
    </w:tbl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 Esta lei entra em vigor 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90 (noventa) dias a contar da data de sua publicação, repercutindo efeitos para o exercício de 2020.</w:t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PLC 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/1</w:t>
      </w:r>
      <w:r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decimal"/>
      <w:lvlText w:val="%1.%2-"/>
      <w:lvlJc w:val="start"/>
      <w:pPr>
        <w:ind w:start="1080" w:hanging="360"/>
      </w:pPr>
    </w:lvl>
    <w:lvl w:ilvl="2">
      <w:start w:val="1"/>
      <w:numFmt w:val="decimal"/>
      <w:lvlText w:val="%1.%2.%3."/>
      <w:lvlJc w:val="start"/>
      <w:pPr>
        <w:ind w:start="1440" w:hanging="720"/>
      </w:pPr>
    </w:lvl>
    <w:lvl w:ilvl="3">
      <w:start w:val="1"/>
      <w:numFmt w:val="decimal"/>
      <w:lvlText w:val="%1.%2.%3.%4."/>
      <w:lvlJc w:val="start"/>
      <w:pPr>
        <w:ind w:start="1800" w:hanging="720"/>
      </w:pPr>
    </w:lvl>
    <w:lvl w:ilvl="4">
      <w:start w:val="1"/>
      <w:numFmt w:val="decimal"/>
      <w:lvlText w:val="%1.%2.%3.%4.%5."/>
      <w:lvlJc w:val="start"/>
      <w:pPr>
        <w:ind w:start="2160" w:hanging="1080"/>
      </w:pPr>
    </w:lvl>
    <w:lvl w:ilvl="5">
      <w:start w:val="1"/>
      <w:numFmt w:val="decimal"/>
      <w:lvlText w:val="%1.%2.%3.%4.%5.%6."/>
      <w:lvlJc w:val="start"/>
      <w:pPr>
        <w:ind w:start="2520" w:hanging="1080"/>
      </w:pPr>
    </w:lvl>
    <w:lvl w:ilvl="6">
      <w:start w:val="1"/>
      <w:numFmt w:val="decimal"/>
      <w:lvlText w:val="%1.%2.%3.%4.%5.%6.%7."/>
      <w:lvlJc w:val="start"/>
      <w:pPr>
        <w:ind w:start="2880" w:hanging="1440"/>
      </w:pPr>
    </w:lvl>
    <w:lvl w:ilvl="7">
      <w:start w:val="1"/>
      <w:numFmt w:val="decimal"/>
      <w:lvlText w:val="%1.%2.%3.%4.%5.%6.%7.%8."/>
      <w:lvlJc w:val="start"/>
      <w:pPr>
        <w:ind w:start="3240" w:hanging="1440"/>
      </w:pPr>
    </w:lvl>
    <w:lvl w:ilvl="8">
      <w:start w:val="1"/>
      <w:numFmt w:val="decimal"/>
      <w:lvlText w:val="%1.%2.%3.%4.%5.%6.%7.%8.%9."/>
      <w:lvlJc w:val="start"/>
      <w:pPr>
        <w:ind w:start="3600" w:hanging="1800"/>
      </w:pPr>
    </w:lvl>
  </w:abstractNum>
  <w:abstractNum w:abstractNumId="2"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4"/>
      <w:numFmt w:val="decimal"/>
      <w:lvlText w:val="%1.%2-"/>
      <w:lvlJc w:val="start"/>
      <w:pPr>
        <w:ind w:start="1080" w:hanging="360"/>
      </w:pPr>
    </w:lvl>
    <w:lvl w:ilvl="2">
      <w:start w:val="1"/>
      <w:numFmt w:val="decimal"/>
      <w:lvlText w:val="%1.%2.%3."/>
      <w:lvlJc w:val="start"/>
      <w:pPr>
        <w:ind w:start="1440" w:hanging="720"/>
      </w:pPr>
    </w:lvl>
    <w:lvl w:ilvl="3">
      <w:start w:val="1"/>
      <w:numFmt w:val="decimal"/>
      <w:lvlText w:val="%1.%2.%3.%4."/>
      <w:lvlJc w:val="start"/>
      <w:pPr>
        <w:ind w:start="1800" w:hanging="720"/>
      </w:pPr>
    </w:lvl>
    <w:lvl w:ilvl="4">
      <w:start w:val="1"/>
      <w:numFmt w:val="decimal"/>
      <w:lvlText w:val="%1.%2.%3.%4.%5."/>
      <w:lvlJc w:val="start"/>
      <w:pPr>
        <w:ind w:start="2160" w:hanging="1080"/>
      </w:pPr>
    </w:lvl>
    <w:lvl w:ilvl="5">
      <w:start w:val="1"/>
      <w:numFmt w:val="decimal"/>
      <w:lvlText w:val="%1.%2.%3.%4.%5.%6."/>
      <w:lvlJc w:val="start"/>
      <w:pPr>
        <w:ind w:start="2520" w:hanging="1080"/>
      </w:pPr>
    </w:lvl>
    <w:lvl w:ilvl="6">
      <w:start w:val="1"/>
      <w:numFmt w:val="decimal"/>
      <w:lvlText w:val="%1.%2.%3.%4.%5.%6.%7."/>
      <w:lvlJc w:val="start"/>
      <w:pPr>
        <w:ind w:start="2880" w:hanging="1440"/>
      </w:pPr>
    </w:lvl>
    <w:lvl w:ilvl="7">
      <w:start w:val="1"/>
      <w:numFmt w:val="decimal"/>
      <w:lvlText w:val="%1.%2.%3.%4.%5.%6.%7.%8."/>
      <w:lvlJc w:val="start"/>
      <w:pPr>
        <w:ind w:start="3240" w:hanging="1440"/>
      </w:pPr>
    </w:lvl>
    <w:lvl w:ilvl="8">
      <w:start w:val="1"/>
      <w:numFmt w:val="decimal"/>
      <w:lvlText w:val="%1.%2.%3.%4.%5.%6.%7.%8.%9."/>
      <w:lvlJc w:val="start"/>
      <w:pPr>
        <w:ind w:start="3600" w:hanging="180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character" w:styleId="ListLabel5">
    <w:name w:val="ListLabel 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">
    <w:name w:val="ListLabel 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">
    <w:name w:val="ListLabel 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">
    <w:name w:val="ListLabel 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">
    <w:name w:val="ListLabel 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">
    <w:name w:val="ListLabel 1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">
    <w:name w:val="ListLabel 1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">
    <w:name w:val="ListLabel 1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">
    <w:name w:val="ListLabel 1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">
    <w:name w:val="ListLabel 14"/>
    <w:qFormat/>
    <w:rPr>
      <w:rFonts w:eastAsia="Times New Roman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5">
    <w:name w:val="ListLabel 1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6">
    <w:name w:val="ListLabel 1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7">
    <w:name w:val="ListLabel 1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">
    <w:name w:val="ListLabel 1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">
    <w:name w:val="ListLabel 1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">
    <w:name w:val="ListLabel 2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">
    <w:name w:val="ListLabel 2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">
    <w:name w:val="ListLabel 2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">
    <w:name w:val="ListLabel 2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">
    <w:name w:val="ListLabel 2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">
    <w:name w:val="ListLabel 2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7">
    <w:name w:val="ListLabel 2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8">
    <w:name w:val="ListLabel 2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9">
    <w:name w:val="ListLabel 2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0">
    <w:name w:val="ListLabel 3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1">
    <w:name w:val="ListLabel 3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2">
    <w:name w:val="ListLabel 3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3">
    <w:name w:val="ListLabel 3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4">
    <w:name w:val="ListLabel 3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5">
    <w:name w:val="ListLabel 3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6">
    <w:name w:val="ListLabel 3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7">
    <w:name w:val="ListLabel 3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8">
    <w:name w:val="ListLabel 3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9">
    <w:name w:val="ListLabel 3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0">
    <w:name w:val="ListLabel 4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1">
    <w:name w:val="ListLabel 4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2">
    <w:name w:val="ListLabel 4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3">
    <w:name w:val="ListLabel 4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4">
    <w:name w:val="ListLabel 4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5">
    <w:name w:val="ListLabel 4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6">
    <w:name w:val="ListLabel 4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7">
    <w:name w:val="ListLabel 4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8">
    <w:name w:val="ListLabel 4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9">
    <w:name w:val="ListLabel 4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0">
    <w:name w:val="ListLabel 5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1">
    <w:name w:val="ListLabel 5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2">
    <w:name w:val="ListLabel 5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3">
    <w:name w:val="ListLabel 5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4">
    <w:name w:val="ListLabel 5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5">
    <w:name w:val="ListLabel 5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6">
    <w:name w:val="ListLabel 5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7">
    <w:name w:val="ListLabel 5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8">
    <w:name w:val="ListLabel 5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9">
    <w:name w:val="ListLabel 5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0">
    <w:name w:val="ListLabel 6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1">
    <w:name w:val="ListLabel 6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2">
    <w:name w:val="ListLabel 6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3">
    <w:name w:val="ListLabel 6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4">
    <w:name w:val="ListLabel 6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5">
    <w:name w:val="ListLabel 6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6">
    <w:name w:val="ListLabel 6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7">
    <w:name w:val="ListLabel 6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8">
    <w:name w:val="ListLabel 68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9">
    <w:name w:val="ListLabel 6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0">
    <w:name w:val="ListLabel 7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1">
    <w:name w:val="ListLabel 7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2">
    <w:name w:val="ListLabel 7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3">
    <w:name w:val="ListLabel 7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4">
    <w:name w:val="ListLabel 7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5">
    <w:name w:val="ListLabel 7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6">
    <w:name w:val="ListLabel 7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7">
    <w:name w:val="ListLabel 77"/>
    <w:qFormat/>
    <w:rPr>
      <w:rFonts w:eastAsia="Calibri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8">
    <w:name w:val="ListLabel 7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9">
    <w:name w:val="ListLabel 7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0">
    <w:name w:val="ListLabel 8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1">
    <w:name w:val="ListLabel 8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2">
    <w:name w:val="ListLabel 8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3">
    <w:name w:val="ListLabel 8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4">
    <w:name w:val="ListLabel 8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5">
    <w:name w:val="ListLabel 8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6">
    <w:name w:val="ListLabel 86"/>
    <w:qFormat/>
    <w:rPr>
      <w:rFonts w:eastAsia="Times New Roman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7">
    <w:name w:val="ListLabel 8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8">
    <w:name w:val="ListLabel 8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9">
    <w:name w:val="ListLabel 8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0">
    <w:name w:val="ListLabel 9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1">
    <w:name w:val="ListLabel 9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2">
    <w:name w:val="ListLabel 9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3">
    <w:name w:val="ListLabel 9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4">
    <w:name w:val="ListLabel 9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5">
    <w:name w:val="ListLabel 9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6">
    <w:name w:val="ListLabel 9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7">
    <w:name w:val="ListLabel 9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8">
    <w:name w:val="ListLabel 9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9">
    <w:name w:val="ListLabel 9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0">
    <w:name w:val="ListLabel 10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1">
    <w:name w:val="ListLabel 10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2">
    <w:name w:val="ListLabel 10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3">
    <w:name w:val="ListLabel 10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4">
    <w:name w:val="ListLabel 10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5">
    <w:name w:val="ListLabel 10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6">
    <w:name w:val="ListLabel 10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7">
    <w:name w:val="ListLabel 10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8">
    <w:name w:val="ListLabel 10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9">
    <w:name w:val="ListLabel 10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0">
    <w:name w:val="ListLabel 11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1">
    <w:name w:val="ListLabel 11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2">
    <w:name w:val="ListLabel 11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3">
    <w:name w:val="ListLabel 113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4">
    <w:name w:val="ListLabel 11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5">
    <w:name w:val="ListLabel 11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6">
    <w:name w:val="ListLabel 11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7">
    <w:name w:val="ListLabel 11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8">
    <w:name w:val="ListLabel 11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9">
    <w:name w:val="ListLabel 11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0">
    <w:name w:val="ListLabel 12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1">
    <w:name w:val="ListLabel 12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2">
    <w:name w:val="ListLabel 122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3">
    <w:name w:val="ListLabel 12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4">
    <w:name w:val="ListLabel 12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5">
    <w:name w:val="ListLabel 12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6">
    <w:name w:val="ListLabel 12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7">
    <w:name w:val="ListLabel 12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8">
    <w:name w:val="ListLabel 12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9">
    <w:name w:val="ListLabel 12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0">
    <w:name w:val="ListLabel 13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1">
    <w:name w:val="ListLabel 13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2">
    <w:name w:val="ListLabel 13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3">
    <w:name w:val="ListLabel 13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4">
    <w:name w:val="ListLabel 13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5">
    <w:name w:val="ListLabel 13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6">
    <w:name w:val="ListLabel 13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7">
    <w:name w:val="ListLabel 13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8">
    <w:name w:val="ListLabel 13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9">
    <w:name w:val="ListLabel 13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0">
    <w:name w:val="ListLabel 140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1">
    <w:name w:val="ListLabel 14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2">
    <w:name w:val="ListLabel 14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3">
    <w:name w:val="ListLabel 14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4">
    <w:name w:val="ListLabel 14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5">
    <w:name w:val="ListLabel 14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6">
    <w:name w:val="ListLabel 14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7">
    <w:name w:val="ListLabel 14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8">
    <w:name w:val="ListLabel 14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416F-FD28-4ACE-BD2A-E39BBABA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LibreOffice/5.4.7.2$Windows_X86_64 LibreOffice_project/c838ef25c16710f8838b1faec480ebba495259d0</Application>
  <Pages>1</Pages>
  <Words>191</Words>
  <Characters>1010</Characters>
  <CharactersWithSpaces>1178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2018-06-12T17:59:00Z</dcterms:created>
  <dc:creator>CAMARA MUNICIPAL DE VEREADORES DE TRES PASSOS</dc:creator>
  <dc:description/>
  <dc:language>pt-BR</dc:language>
  <cp:lastModifiedBy/>
  <cp:lastPrinted>2018-09-11T14:08:29Z</cp:lastPrinted>
  <dcterms:modified xsi:type="dcterms:W3CDTF">2019-05-21T10:27:57Z</dcterms:modified>
  <cp:revision>43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