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Declara de Utilidade Pública Municipal o Movimento Pró-Arte de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declarado de Utilidade Pública o Movimento Pró-Arte de Três Passos, entidade civil de direito privado, de caráter social, sem fins lucrativos, inscrita no CNPJ sob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01.598.318/0001-89, estabelecida no Município de Três Passos/RS, pelos serviços a que se destina.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Parágrafo único. A entidade mencionada no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deste artigo não remunera os membros de sua diretoria e se submete aos artigos de seu estatuto social, devendo dar publicidade às atividades que desenvolve.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PLL 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LibreOffice/5.4.7.2$Windows_X86_64 LibreOffice_project/c838ef25c16710f8838b1faec480ebba495259d0</Application>
  <Pages>1</Pages>
  <Words>181</Words>
  <Characters>976</Characters>
  <CharactersWithSpaces>1150</CharactersWithSpaces>
  <Paragraphs>12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2019-04-23T10:08:42Z</cp:lastPrinted>
  <dcterms:modified xsi:type="dcterms:W3CDTF">2019-05-21T10:10:21Z</dcterms:modified>
  <cp:revision>33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