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>
          <w:bCs w:val="false"/>
        </w:rPr>
      </w:pPr>
      <w:r>
        <w:rPr>
          <w:bCs w:val="false"/>
        </w:rPr>
      </w:r>
    </w:p>
    <w:p>
      <w:pPr>
        <w:pStyle w:val="Ttulo1"/>
        <w:rPr/>
      </w:pPr>
      <w:bookmarkStart w:id="0" w:name="_GoBack"/>
      <w:bookmarkEnd w:id="0"/>
      <w:r>
        <w:rPr>
          <w:bCs w:val="false"/>
        </w:rPr>
        <w:t>LEI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__________, DE ____ DE ________________ DE 2019</w:t>
      </w:r>
    </w:p>
    <w:p>
      <w:pPr>
        <w:pStyle w:val="Normal"/>
        <w:jc w:val="both"/>
        <w:rPr>
          <w:i/>
          <w:i/>
        </w:rPr>
      </w:pPr>
      <w:r>
        <w:rPr>
          <w:i/>
        </w:rPr>
      </w:r>
    </w:p>
    <w:p>
      <w:pPr>
        <w:pStyle w:val="Normal"/>
        <w:ind w:start="4536" w:hanging="0"/>
        <w:jc w:val="both"/>
        <w:rPr/>
      </w:pPr>
      <w:r>
        <w:rPr/>
        <w:t>Institui o “Setembro Amarelo” no Município de Três Passos.</w:t>
      </w:r>
    </w:p>
    <w:p>
      <w:pPr>
        <w:pStyle w:val="Normal"/>
        <w:ind w:start="3402" w:hanging="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tabs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Corpodetexto"/>
        <w:tabs>
          <w:tab w:val="left" w:pos="1134" w:leader="none"/>
        </w:tabs>
        <w:ind w:firstLine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1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Fica instituído o “Setembro Amarelo” no Município de Três Passos, a ser referenciado, anualmente, no mês de setembro, para ajudar na prevenção e combate ao suicídio.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2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Nas edificações públicas municipais, sempre que possível, </w:t>
      </w:r>
      <w:r>
        <w:rPr>
          <w:sz w:val="24"/>
          <w:szCs w:val="24"/>
        </w:rPr>
        <w:t>poderá ser</w:t>
      </w:r>
      <w:r>
        <w:rPr>
          <w:sz w:val="24"/>
          <w:szCs w:val="24"/>
        </w:rPr>
        <w:t xml:space="preserve"> procedida a iluminação em amarelo e a aplicação do símbolo da campanha ou sinalização, alusivo ao tema, durante todo o mês de setembro.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3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No mês do “Setembro Amarelo” poderão ser desenvolvidas ações, destinadas à população, com os seguintes objetivos: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I – alertar e promover o debate sobre o suicídio e as suas possíveis causas;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II – contribuir para a redução dos casos de suicídios no Município;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III – estabelecer diretrizes para o desenvolvimento de ações integradas, envolvendo a população, órgãos públicos, instituições públicas e privadas, visando ampliar o debate sobre o problema; e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IV – estimular, sob o ponto de vista social e educacional, a concretização de ações, programas e projetos na área da educação e prevenção.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4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O Poder Executivo poderá regulamentar esta Lei no que couber.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5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Esta Lei entra em vigor na data de sua publicação.</w:t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PREFEITO MUNICIPAL</w:t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/>
      </w:pPr>
      <w:r>
        <w:rPr>
          <w:rFonts w:ascii="Times New Roman" w:hAnsi="Times New Roman"/>
          <w:szCs w:val="24"/>
        </w:rPr>
        <w:t>PLL 1</w:t>
      </w:r>
      <w:r>
        <w:rPr>
          <w:rFonts w:ascii="Times New Roman" w:hAnsi="Times New Roman"/>
          <w:szCs w:val="24"/>
        </w:rPr>
        <w:t>6</w:t>
      </w:r>
      <w:r>
        <w:rPr>
          <w:rFonts w:ascii="Times New Roman" w:hAnsi="Times New Roman"/>
          <w:szCs w:val="24"/>
        </w:rPr>
        <w:t>/19.-</w:t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 Unicode MS">
    <w:charset w:val="00" w:characterSet="windows-1252"/>
    <w:family w:val="roman"/>
    <w:pitch w:val="variable"/>
  </w:font>
  <w:font w:name="FGOUYJ+RotisSemiSerif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ListLabel1">
    <w:name w:val="ListLabel 1"/>
    <w:qFormat/>
    <w:rPr>
      <w:b/>
      <w:i w:val="false"/>
      <w:sz w:val="22"/>
    </w:rPr>
  </w:style>
  <w:style w:type="character" w:styleId="ListLabel2">
    <w:name w:val="ListLabel 2"/>
    <w:qFormat/>
    <w:rPr>
      <w:b/>
      <w:u w:val="single"/>
    </w:rPr>
  </w:style>
  <w:style w:type="character" w:styleId="ListLabel3">
    <w:name w:val="ListLabel 3"/>
    <w:qFormat/>
    <w:rPr>
      <w:b/>
      <w:i w:val="false"/>
    </w:rPr>
  </w:style>
  <w:style w:type="character" w:styleId="ListLabel4">
    <w:name w:val="ListLabel 4"/>
    <w:qFormat/>
    <w:rPr>
      <w:rFonts w:eastAsia="Calibri" w:cs="Arial"/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link w:val="RecuodecorpodetextoChar"/>
    <w:pPr>
      <w:ind w:start="-180" w:hanging="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Ttulododocumento">
    <w:name w:val="Title"/>
    <w:basedOn w:val="Normal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star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star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/>
      <w:jc w:val="star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star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bidi w:val="0"/>
      <w:jc w:val="star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star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18890-A1CC-42AB-9A53-6454AE87C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Application>LibreOffice/5.4.7.2$Windows_X86_64 LibreOffice_project/c838ef25c16710f8838b1faec480ebba495259d0</Application>
  <Pages>1</Pages>
  <Words>271</Words>
  <Characters>1439</Characters>
  <CharactersWithSpaces>1701</CharactersWithSpaces>
  <Paragraphs>18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2018-02-20T13:33:00Z</dcterms:created>
  <dc:creator>CAMARA MUNICIPAL DE VEREADORES DE TRES PASSOS</dc:creator>
  <dc:description/>
  <dc:language>pt-BR</dc:language>
  <cp:lastModifiedBy/>
  <cp:lastPrinted>2019-07-09T14:43:16Z</cp:lastPrinted>
  <dcterms:modified xsi:type="dcterms:W3CDTF">2019-08-27T09:59:17Z</dcterms:modified>
  <cp:revision>37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