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bookmarkStart w:id="0" w:name="_GoBack"/>
      <w:bookmarkEnd w:id="0"/>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start="4536" w:hanging="0"/>
        <w:jc w:val="both"/>
        <w:rPr/>
      </w:pPr>
      <w:r>
        <w:rPr>
          <w:sz w:val="24"/>
          <w:szCs w:val="24"/>
        </w:rPr>
        <w:t>A</w:t>
      </w:r>
      <w:r>
        <w:rPr>
          <w:sz w:val="24"/>
          <w:szCs w:val="24"/>
        </w:rPr>
        <w:t xml:space="preserve">utoriza o </w:t>
      </w:r>
      <w:r>
        <w:rPr>
          <w:sz w:val="24"/>
          <w:szCs w:val="24"/>
        </w:rPr>
        <w:t>P</w:t>
      </w:r>
      <w:r>
        <w:rPr>
          <w:sz w:val="24"/>
          <w:szCs w:val="24"/>
        </w:rPr>
        <w:t xml:space="preserve">oder </w:t>
      </w:r>
      <w:r>
        <w:rPr>
          <w:sz w:val="24"/>
          <w:szCs w:val="24"/>
        </w:rPr>
        <w:t>E</w:t>
      </w:r>
      <w:r>
        <w:rPr>
          <w:sz w:val="24"/>
          <w:szCs w:val="24"/>
        </w:rPr>
        <w:t xml:space="preserve">xecutivo </w:t>
      </w:r>
      <w:r>
        <w:rPr>
          <w:sz w:val="24"/>
          <w:szCs w:val="24"/>
        </w:rPr>
        <w:t>M</w:t>
      </w:r>
      <w:r>
        <w:rPr>
          <w:sz w:val="24"/>
          <w:szCs w:val="24"/>
        </w:rPr>
        <w:t>unicipal a fazer cessão de  uso do imóvel objeto da matrícula n</w:t>
      </w:r>
      <w:r>
        <w:rPr>
          <w:strike/>
          <w:sz w:val="24"/>
          <w:szCs w:val="24"/>
        </w:rPr>
        <w:t>º</w:t>
      </w:r>
      <w:r>
        <w:rPr>
          <w:sz w:val="24"/>
          <w:szCs w:val="24"/>
        </w:rPr>
        <w:t xml:space="preserve"> 16.165, do </w:t>
      </w:r>
      <w:r>
        <w:rPr>
          <w:sz w:val="24"/>
          <w:szCs w:val="24"/>
        </w:rPr>
        <w:t>R</w:t>
      </w:r>
      <w:r>
        <w:rPr>
          <w:sz w:val="24"/>
          <w:szCs w:val="24"/>
        </w:rPr>
        <w:t xml:space="preserve">egistro de </w:t>
      </w:r>
      <w:r>
        <w:rPr>
          <w:sz w:val="24"/>
          <w:szCs w:val="24"/>
        </w:rPr>
        <w:t>I</w:t>
      </w:r>
      <w:r>
        <w:rPr>
          <w:sz w:val="24"/>
          <w:szCs w:val="24"/>
        </w:rPr>
        <w:t xml:space="preserve">móveis de </w:t>
      </w:r>
      <w:r>
        <w:rPr>
          <w:sz w:val="24"/>
          <w:szCs w:val="24"/>
        </w:rPr>
        <w:t>T</w:t>
      </w:r>
      <w:r>
        <w:rPr>
          <w:sz w:val="24"/>
          <w:szCs w:val="24"/>
        </w:rPr>
        <w:t xml:space="preserve">rês </w:t>
      </w:r>
      <w:r>
        <w:rPr>
          <w:sz w:val="24"/>
          <w:szCs w:val="24"/>
        </w:rPr>
        <w:t>P</w:t>
      </w:r>
      <w:r>
        <w:rPr>
          <w:sz w:val="24"/>
          <w:szCs w:val="24"/>
        </w:rPr>
        <w:t>assos/</w:t>
      </w:r>
      <w:r>
        <w:rPr>
          <w:sz w:val="24"/>
          <w:szCs w:val="24"/>
        </w:rPr>
        <w:t>RS</w:t>
      </w:r>
      <w:r>
        <w:rPr>
          <w:sz w:val="24"/>
          <w:szCs w:val="24"/>
        </w:rPr>
        <w:t xml:space="preserve"> à </w:t>
      </w:r>
      <w:r>
        <w:rPr>
          <w:sz w:val="24"/>
          <w:szCs w:val="24"/>
        </w:rPr>
        <w:t>C</w:t>
      </w:r>
      <w:r>
        <w:rPr>
          <w:sz w:val="24"/>
          <w:szCs w:val="24"/>
        </w:rPr>
        <w:t xml:space="preserve">ompanhia </w:t>
      </w:r>
      <w:r>
        <w:rPr>
          <w:sz w:val="24"/>
          <w:szCs w:val="24"/>
        </w:rPr>
        <w:t>R</w:t>
      </w:r>
      <w:r>
        <w:rPr>
          <w:sz w:val="24"/>
          <w:szCs w:val="24"/>
        </w:rPr>
        <w:t xml:space="preserve">iograndense de </w:t>
      </w:r>
      <w:r>
        <w:rPr>
          <w:sz w:val="24"/>
          <w:szCs w:val="24"/>
        </w:rPr>
        <w:t>S</w:t>
      </w:r>
      <w:r>
        <w:rPr>
          <w:sz w:val="24"/>
          <w:szCs w:val="24"/>
        </w:rPr>
        <w:t>aneamento (</w:t>
      </w:r>
      <w:r>
        <w:rPr>
          <w:sz w:val="24"/>
          <w:szCs w:val="24"/>
        </w:rPr>
        <w:t>C</w:t>
      </w:r>
      <w:r>
        <w:rPr>
          <w:sz w:val="24"/>
          <w:szCs w:val="24"/>
        </w:rPr>
        <w:t>orsan).</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Corpodetexto"/>
        <w:tabs>
          <w:tab w:val="left" w:pos="1134" w:leader="none"/>
        </w:tabs>
        <w:ind w:firstLine="851"/>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w:t>
      </w:r>
      <w:r>
        <w:rPr>
          <w:rFonts w:cs="Arial"/>
          <w:sz w:val="24"/>
          <w:szCs w:val="22"/>
        </w:rPr>
        <w:t xml:space="preserve"> Fica o Poder Executivo Municipal autorizado a fazer cessão de direito de uso à Companhia Riograndense de Saneamento (CORSAN), inscrita no CNPJ sob o n</w:t>
      </w:r>
      <w:r>
        <w:rPr>
          <w:rFonts w:cs="Arial"/>
          <w:strike/>
          <w:sz w:val="24"/>
          <w:szCs w:val="22"/>
        </w:rPr>
        <w:t>º</w:t>
      </w:r>
      <w:r>
        <w:rPr>
          <w:rFonts w:cs="Arial"/>
          <w:sz w:val="24"/>
          <w:szCs w:val="22"/>
        </w:rPr>
        <w:t xml:space="preserve"> 92.802.784/0001-90, do imóvel objeto da matrícula n</w:t>
      </w:r>
      <w:r>
        <w:rPr>
          <w:rFonts w:cs="Arial"/>
          <w:strike/>
          <w:sz w:val="24"/>
          <w:szCs w:val="22"/>
        </w:rPr>
        <w:t>º</w:t>
      </w:r>
      <w:r>
        <w:rPr>
          <w:rFonts w:cs="Arial"/>
          <w:sz w:val="24"/>
          <w:szCs w:val="22"/>
        </w:rPr>
        <w:t xml:space="preserve"> 16.165 do Registro de Imóveis de Três Passos/RS.</w:t>
      </w:r>
    </w:p>
    <w:p>
      <w:pPr>
        <w:pStyle w:val="BodyText3"/>
        <w:spacing w:before="0" w:after="0"/>
        <w:ind w:firstLine="851"/>
        <w:jc w:val="both"/>
        <w:rPr/>
      </w:pPr>
      <w:r>
        <w:rPr>
          <w:rFonts w:cs="Arial"/>
          <w:sz w:val="24"/>
          <w:szCs w:val="22"/>
        </w:rPr>
        <w:t>Parágrafo único. O imóvel de que trata esta Lei é constituído de uma fração de terras, do lote rural n</w:t>
      </w:r>
      <w:r>
        <w:rPr>
          <w:rFonts w:cs="Arial"/>
          <w:strike/>
          <w:sz w:val="24"/>
          <w:szCs w:val="22"/>
        </w:rPr>
        <w:t>º</w:t>
      </w:r>
      <w:r>
        <w:rPr>
          <w:rFonts w:cs="Arial"/>
          <w:sz w:val="24"/>
          <w:szCs w:val="22"/>
        </w:rPr>
        <w:t xml:space="preserve"> 28-A, da 2ª Secção Turvo, com área de 40.400m2, situada no distrito de Bela Vista, neste Município, confrontando ao NORTE, com o lote rural n</w:t>
      </w:r>
      <w:r>
        <w:rPr>
          <w:rFonts w:cs="Arial"/>
          <w:strike/>
          <w:sz w:val="24"/>
          <w:szCs w:val="22"/>
        </w:rPr>
        <w:t>º</w:t>
      </w:r>
      <w:r>
        <w:rPr>
          <w:rFonts w:cs="Arial"/>
          <w:sz w:val="24"/>
          <w:szCs w:val="22"/>
        </w:rPr>
        <w:t xml:space="preserve"> 60, da 2ª secção Turvo; ao SUL, com terras do mesmo lote n</w:t>
      </w:r>
      <w:r>
        <w:rPr>
          <w:rFonts w:cs="Arial"/>
          <w:strike/>
          <w:sz w:val="24"/>
          <w:szCs w:val="22"/>
        </w:rPr>
        <w:t>º</w:t>
      </w:r>
      <w:r>
        <w:rPr>
          <w:rFonts w:cs="Arial"/>
          <w:sz w:val="24"/>
          <w:szCs w:val="22"/>
        </w:rPr>
        <w:t xml:space="preserve"> 28-A; a LESTE, pela estrada geral de Três Passos – Humaitá; e, a OESTE, com o lote n</w:t>
      </w:r>
      <w:r>
        <w:rPr>
          <w:rFonts w:cs="Arial"/>
          <w:strike/>
          <w:sz w:val="24"/>
          <w:szCs w:val="22"/>
        </w:rPr>
        <w:t>º</w:t>
      </w:r>
      <w:r>
        <w:rPr>
          <w:rFonts w:cs="Arial"/>
          <w:sz w:val="24"/>
          <w:szCs w:val="22"/>
        </w:rPr>
        <w:t xml:space="preserve"> 40, da 2ª secção Turvo.</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2</w:t>
      </w:r>
      <w:r>
        <w:rPr>
          <w:rFonts w:cs="Arial"/>
          <w:strike/>
          <w:sz w:val="24"/>
          <w:szCs w:val="22"/>
        </w:rPr>
        <w:t>º</w:t>
      </w:r>
      <w:r>
        <w:rPr>
          <w:rFonts w:cs="Arial"/>
          <w:sz w:val="24"/>
          <w:szCs w:val="22"/>
        </w:rPr>
        <w:t xml:space="preserve"> O imóvel objeto da presente cessão de direito de uso destina-se para a construção/instalação de Central de Recebimento de Lodos de Fossas Sépticas.</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3</w:t>
      </w:r>
      <w:r>
        <w:rPr>
          <w:rFonts w:cs="Arial"/>
          <w:strike/>
          <w:sz w:val="24"/>
          <w:szCs w:val="22"/>
        </w:rPr>
        <w:t>º</w:t>
      </w:r>
      <w:r>
        <w:rPr>
          <w:rFonts w:cs="Arial"/>
          <w:sz w:val="24"/>
          <w:szCs w:val="22"/>
        </w:rPr>
        <w:t xml:space="preserve"> A cessão de uso do imóvel de que trata o artigo 1</w:t>
      </w:r>
      <w:r>
        <w:rPr>
          <w:rFonts w:cs="Arial"/>
          <w:strike/>
          <w:sz w:val="24"/>
          <w:szCs w:val="22"/>
        </w:rPr>
        <w:t>º</w:t>
      </w:r>
      <w:r>
        <w:rPr>
          <w:rFonts w:cs="Arial"/>
          <w:sz w:val="24"/>
          <w:szCs w:val="22"/>
        </w:rPr>
        <w:t xml:space="preserve"> desta Lei será formalizada através de Termo de Cessão de Uso, que fará parte integrante desta Lei.</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4</w:t>
      </w:r>
      <w:r>
        <w:rPr>
          <w:rFonts w:cs="Arial"/>
          <w:strike/>
          <w:sz w:val="24"/>
          <w:szCs w:val="22"/>
        </w:rPr>
        <w:t>º</w:t>
      </w:r>
      <w:r>
        <w:rPr>
          <w:rFonts w:cs="Arial"/>
          <w:sz w:val="24"/>
          <w:szCs w:val="22"/>
        </w:rPr>
        <w:t xml:space="preserve"> A cessão de uso de que trata o artigo 1</w:t>
      </w:r>
      <w:r>
        <w:rPr>
          <w:rFonts w:cs="Arial"/>
          <w:strike/>
          <w:sz w:val="24"/>
          <w:szCs w:val="22"/>
        </w:rPr>
        <w:t>º</w:t>
      </w:r>
      <w:r>
        <w:rPr>
          <w:rFonts w:cs="Arial"/>
          <w:sz w:val="24"/>
          <w:szCs w:val="22"/>
        </w:rPr>
        <w:t xml:space="preserve"> desta Lei será até a data de 28 de dezembro de 2035, podendo ser prorrogada, caso haja interesse entre as partes e renovação do Contrato de Programa n</w:t>
      </w:r>
      <w:r>
        <w:rPr>
          <w:rFonts w:cs="Arial"/>
          <w:strike/>
          <w:sz w:val="24"/>
          <w:szCs w:val="22"/>
        </w:rPr>
        <w:t>º</w:t>
      </w:r>
      <w:r>
        <w:rPr>
          <w:rFonts w:cs="Arial"/>
          <w:sz w:val="24"/>
          <w:szCs w:val="22"/>
        </w:rPr>
        <w:t xml:space="preserve"> 196, firmado entre o Município de Três Passos e a CORSAN.</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5</w:t>
      </w:r>
      <w:r>
        <w:rPr>
          <w:rFonts w:cs="Arial"/>
          <w:strike/>
          <w:sz w:val="24"/>
          <w:szCs w:val="22"/>
        </w:rPr>
        <w:t>º</w:t>
      </w:r>
      <w:r>
        <w:rPr>
          <w:rFonts w:cs="Arial"/>
          <w:sz w:val="24"/>
          <w:szCs w:val="22"/>
        </w:rPr>
        <w:t xml:space="preserve"> A CORSAN assume os seguintes encargos, os quais, obrigatoriamente, deverão constar no instrumento de formalização da cessão:</w:t>
      </w:r>
    </w:p>
    <w:p>
      <w:pPr>
        <w:pStyle w:val="BodyText3"/>
        <w:spacing w:before="0" w:after="0"/>
        <w:ind w:firstLine="851"/>
        <w:jc w:val="both"/>
        <w:rPr/>
      </w:pPr>
      <w:r>
        <w:rPr>
          <w:rFonts w:cs="Arial"/>
          <w:sz w:val="24"/>
          <w:szCs w:val="22"/>
        </w:rPr>
        <w:t>I - Construir, na área objeto da cessão de uso, um prédio de aproximadamente 380,00m² (trezentos e oitenta metros quadrados) que será destinado para sede da entidade, devendo, o início das obras, ocorrer em até 01 (um) anos a contar da data de formalização da cessão;</w:t>
      </w:r>
    </w:p>
    <w:p>
      <w:pPr>
        <w:pStyle w:val="BodyText3"/>
        <w:spacing w:before="0" w:after="0"/>
        <w:ind w:firstLine="851"/>
        <w:jc w:val="both"/>
        <w:rPr/>
      </w:pPr>
      <w:r>
        <w:rPr>
          <w:rFonts w:cs="Arial"/>
          <w:sz w:val="24"/>
          <w:szCs w:val="22"/>
        </w:rPr>
        <w:t>II- Administrar e manter em perfeito estado de conservação o imóvel objeto da presente Cessão de Uso, bem como utiliza-lo exclusivamente para os fins estabelecidos na Cláusula Segunda, observada a legislação vigente.</w:t>
      </w:r>
    </w:p>
    <w:p>
      <w:pPr>
        <w:pStyle w:val="BodyText3"/>
        <w:spacing w:before="0" w:after="0"/>
        <w:ind w:firstLine="851"/>
        <w:jc w:val="both"/>
        <w:rPr/>
      </w:pPr>
      <w:r>
        <w:rPr>
          <w:rFonts w:cs="Arial"/>
          <w:sz w:val="24"/>
          <w:szCs w:val="22"/>
        </w:rPr>
        <w:t>III- Responsabilizar-se pela delimitação da área cedida, se assim for necessário, assumindo  na íntegra  todos os custos operacionais  de tal procedimento,  bem como de todas as obras a serem realizadas.</w:t>
      </w:r>
    </w:p>
    <w:p>
      <w:pPr>
        <w:pStyle w:val="BodyText3"/>
        <w:spacing w:before="0" w:after="0"/>
        <w:ind w:firstLine="851"/>
        <w:jc w:val="both"/>
        <w:rPr/>
      </w:pPr>
      <w:r>
        <w:rPr>
          <w:rFonts w:cs="Arial"/>
          <w:sz w:val="24"/>
          <w:szCs w:val="22"/>
        </w:rPr>
        <w:t>IV- Responsabilizar-se civil e criminalmente, pelos danos que a atividade descrita na Cláusula segunda vier a causar a terceiros, sendo afastada qualquer responsabilidade do Cedente.</w:t>
      </w:r>
    </w:p>
    <w:p>
      <w:pPr>
        <w:pStyle w:val="BodyText3"/>
        <w:spacing w:before="0" w:after="0"/>
        <w:ind w:firstLine="851"/>
        <w:jc w:val="both"/>
        <w:rPr/>
      </w:pPr>
      <w:r>
        <w:rPr>
          <w:rFonts w:cs="Arial"/>
          <w:sz w:val="24"/>
          <w:szCs w:val="22"/>
        </w:rPr>
        <w:t>V -  Zelar pelo patrimônio público, mantendo a boa conservação do imóvel concedido em uso, devendo mantê-lo limpo e apto à prática das atividades da Central de Recebimento de Lodos de Fossas Sépticas;</w:t>
      </w:r>
    </w:p>
    <w:p>
      <w:pPr>
        <w:pStyle w:val="BodyText3"/>
        <w:spacing w:before="0" w:after="0"/>
        <w:ind w:firstLine="851"/>
        <w:jc w:val="both"/>
        <w:rPr/>
      </w:pPr>
      <w:r>
        <w:rPr>
          <w:rFonts w:cs="Arial"/>
          <w:sz w:val="24"/>
          <w:szCs w:val="22"/>
        </w:rPr>
        <w:t>VI  - Não transferir para terceiros o direito concedido sobre o imóvel;</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É vedado à Concessionária fazer, sem prévia e expressa autorização do Cedente, quaisquer alterações nos projetos paisagísticos, arquitetônicos e de engenharia nos imóveis objeto da pressente Cessão de Uso, exceto os necessários à execução da obra prevista na Cláusula segunda do Presente Termo.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cessionária somente poderá realizar edificações na área objeto da presente Cessão de Uso desde que sejam vinculados ao objeto da mesma, atendidas as normas da legislação vigente.</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É de responsabilidade da Cessionária a comunicação ao Cedente sobre eventuais ocorrências que impliquem em turbação ou esbulho na posse dos imóveis objeto da presente Cessão de Uso, bem como subsequente adoção de medias judicias urgentes para defesa de suas posses, durante a vigência deste Termo</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6</w:t>
      </w:r>
      <w:r>
        <w:rPr>
          <w:rFonts w:cs="Arial"/>
          <w:strike/>
          <w:sz w:val="24"/>
          <w:szCs w:val="22"/>
        </w:rPr>
        <w:t>º</w:t>
      </w:r>
      <w:r>
        <w:rPr>
          <w:rFonts w:cs="Arial"/>
          <w:sz w:val="24"/>
          <w:szCs w:val="22"/>
        </w:rPr>
        <w:t xml:space="preserve"> A cessão de uso poderá ser rescindida a qualquer tempo, caso ocorra descumprimento por parte da CORSAN, de qualquer dos encargos.</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7</w:t>
      </w:r>
      <w:r>
        <w:rPr>
          <w:rFonts w:cs="Arial"/>
          <w:strike/>
          <w:sz w:val="24"/>
          <w:szCs w:val="22"/>
        </w:rPr>
        <w:t>º</w:t>
      </w:r>
      <w:r>
        <w:rPr>
          <w:rFonts w:cs="Arial"/>
          <w:sz w:val="24"/>
          <w:szCs w:val="22"/>
        </w:rPr>
        <w:t xml:space="preserve"> A área objeto da cessão de uso, para fins legais, é avaliada em R$ 282.800,00 (duzentos e oitenta e dois mil, oitocentos reais.)</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8</w:t>
      </w:r>
      <w:r>
        <w:rPr>
          <w:rFonts w:cs="Arial"/>
          <w:strike/>
          <w:sz w:val="24"/>
          <w:szCs w:val="22"/>
        </w:rPr>
        <w:t>º</w:t>
      </w:r>
      <w:r>
        <w:rPr>
          <w:rFonts w:cs="Arial"/>
          <w:sz w:val="24"/>
          <w:szCs w:val="22"/>
        </w:rPr>
        <w:t xml:space="preserve"> A beneficiária deverá comprovar, anualmente, ao Poder Executivo Municipal, por meio de demonstrativos, fotos, relatórios e outros meios pertinentes que está em plena atividade cumprindo sua finalidade e que está em dia com suas obrigações tributárias e trabalhistas.</w:t>
        <w:tab/>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9</w:t>
      </w:r>
      <w:r>
        <w:rPr>
          <w:rFonts w:cs="Arial"/>
          <w:strike/>
          <w:sz w:val="24"/>
          <w:szCs w:val="22"/>
        </w:rPr>
        <w:t>º</w:t>
      </w:r>
      <w:r>
        <w:rPr>
          <w:rFonts w:cs="Arial"/>
          <w:sz w:val="24"/>
          <w:szCs w:val="22"/>
        </w:rPr>
        <w:t xml:space="preserve"> Fica dispensada a concorrência pública para os fins da presente Lei, de acordo com o disposto no art. 16, § 1</w:t>
      </w:r>
      <w:r>
        <w:rPr>
          <w:rFonts w:cs="Arial"/>
          <w:strike/>
          <w:sz w:val="24"/>
          <w:szCs w:val="22"/>
        </w:rPr>
        <w:t>º</w:t>
      </w:r>
      <w:r>
        <w:rPr>
          <w:rFonts w:cs="Arial"/>
          <w:sz w:val="24"/>
          <w:szCs w:val="22"/>
        </w:rPr>
        <w:t xml:space="preserve"> da Lei Orgânica Municipal.</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10. Esta Lei entra em vigor na data de sua publicação.</w:t>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pPr>
      <w:r>
        <w:rPr>
          <w:rFonts w:ascii="Times New Roman" w:hAnsi="Times New Roman"/>
          <w:szCs w:val="24"/>
        </w:rPr>
        <w:t>PL 6</w:t>
      </w:r>
      <w:r>
        <w:rPr>
          <w:rFonts w:ascii="Times New Roman" w:hAnsi="Times New Roman"/>
          <w:szCs w:val="24"/>
        </w:rPr>
        <w:t>1</w:t>
      </w:r>
      <w:r>
        <w:rPr>
          <w:rFonts w:ascii="Times New Roman" w:hAnsi="Times New Roman"/>
          <w:szCs w:val="24"/>
        </w:rPr>
        <w:t>/19.-</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8890-A1CC-42AB-9A53-6454AE87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Application>LibreOffice/5.4.7.2$Windows_X86_64 LibreOffice_project/c838ef25c16710f8838b1faec480ebba495259d0</Application>
  <Pages>2</Pages>
  <Words>791</Words>
  <Characters>4006</Characters>
  <CharactersWithSpaces>4782</CharactersWithSpaces>
  <Paragraphs>29</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2019-09-10T10:14:52Z</cp:lastPrinted>
  <dcterms:modified xsi:type="dcterms:W3CDTF">2019-09-10T10:10:29Z</dcterms:modified>
  <cp:revision>113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