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Autoriza o Poder Executivo Municipal a proceder na concessão de parcelamento da dívida ativa aos contribuintes em débito com o fisco municipal.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autorizado o Poder Executivo Municipal a proceder na concessão do prazo de até 36 (trinta e seis) meses aos Munícipes que se encontram em situação de inadimplência com o fisco para pagamento de suas dívidas inscritas até o dia 31 de dezembro de 2019, no período de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 janeiro a 31 de dezembro de 2020, nos termos e condições da presente lei municipal.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No ato de adesão ao parcelamento, o contribuinte deverá firmar Termo de Parcelamento e Confissão de Débitos.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opção pelo parcelamento dos débitos em dívida ativa implica: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 - Na confissão irrevogável e irretratável de todos os débitos em nome do sujeito passivo e configura confissão extrajudicial, nos termos dos arts. 389 e 395 do Código de Processo Civil.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 - Na aceitação plena e irretratável de todas as condições estabelecidas nesta lei.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III - Na manutenção automática dos gravames decorrentes de medida cautelar fiscal e das garantias prestadas judicial ou extrajudicialmente.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trike w:val="false"/>
          <w:dstrike w:val="false"/>
          <w:sz w:val="24"/>
          <w:szCs w:val="22"/>
        </w:rPr>
        <w:t>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trike w:val="false"/>
          <w:dstrike w:val="false"/>
          <w:sz w:val="24"/>
          <w:szCs w:val="22"/>
        </w:rPr>
        <w:t xml:space="preserve"> Excetuam</w:t>
      </w:r>
      <w:r>
        <w:rPr>
          <w:rFonts w:cs="Arial"/>
          <w:sz w:val="24"/>
          <w:szCs w:val="22"/>
        </w:rPr>
        <w:t>-se deste parcelamento as dividas oriundas da Contribuição de Melhoria referente ao asfaltamento de ruas e avenidas.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Parágrafo único. Para pagamento das dívidas elencadas no caput do presente artigo, aplicam-se as regras constantes no artigo 225, do Código Tributário Municipal.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trike w:val="false"/>
          <w:dstrike w:val="false"/>
          <w:sz w:val="24"/>
          <w:szCs w:val="22"/>
        </w:rPr>
        <w:t>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trike w:val="false"/>
          <w:dstrike w:val="false"/>
          <w:sz w:val="24"/>
          <w:szCs w:val="22"/>
        </w:rPr>
        <w:t xml:space="preserve"> Será</w:t>
      </w:r>
      <w:r>
        <w:rPr>
          <w:rFonts w:cs="Arial"/>
          <w:sz w:val="24"/>
          <w:szCs w:val="22"/>
        </w:rPr>
        <w:t xml:space="preserve"> concedido o prazo máximo de até 36 (trinta e seis) meses para o parcelamento das dívidas objeto da presente lei, observando-se o valor mínimo de R$ 50,00 (cinquenta) por parcela, as quais serão mensais e sucessivas.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valores dos débitos contemplados por esta lei serão corrigidos, nos moldes do Código Tributário Municipal, até a data do parcelamento efetivo e após serão determinadas parcelas fixas, mensais e sucessivas.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No ato de adesão ao parcelamento, deverá ser efetuado o pagamento da primeira parcela.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não pagamento de 3 (três) prestações consecutivas ou 5 (cinco) prestações alternadas implicará o cancelamento automático do parcelamento, independente de prévio aviso ou notificação.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No caso de cancelamento do parcelamento por inadimplência, só será permitido novo parcelamento relativo ao mesmo débito se efetuado o pagamento de até 30% (trinta por cento) na primeira parcela.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Nas questões pertinentes à cobrança de juros, correção monetária e aplicação de penalidades por eventual descumprimento do parcelamento a ser deferido nos moldes desta lei, aplicam-se as disposições constantes do Código Tributário Municipal.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 empresário ou a sociedade empresária que pleitear ou tiver deferido o processamento da recuperação judicial, nos termos dos arts. 51, 52 e 70 da Lei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11.101, de 9 de fevereiro de 2005, aplica-se o disposto no artigo 10-A da Lei Federal 10.522, de 19 de julho de 2002.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6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Quanto aos débitos ajuizados, o contribuinte que requerer os benefícios desta Lei arcará com as custas processuais e honorários advocatícios fixados pelo juiz da execução, nos termos do artigo 85 do Código de Processo Civil, salvo se beneficiado pela assistência judiciária gratuita.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7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8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LibreOffice/5.4.7.2$Windows_X86_64 LibreOffice_project/c838ef25c16710f8838b1faec480ebba495259d0</Application>
  <Pages>2</Pages>
  <Words>602</Words>
  <Characters>3151</Characters>
  <CharactersWithSpaces>3732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2019-11-05T10:19:14Z</cp:lastPrinted>
  <dcterms:modified xsi:type="dcterms:W3CDTF">2019-11-05T10:15:43Z</dcterms:modified>
  <cp:revision>150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