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cs="Arial" w:ascii="Arial" w:hAnsi="Arial"/>
          <w:sz w:val="24"/>
          <w:szCs w:val="24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158750</wp:posOffset>
                </wp:positionH>
                <wp:positionV relativeFrom="paragraph">
                  <wp:posOffset>-59690</wp:posOffset>
                </wp:positionV>
                <wp:extent cx="3915410" cy="82867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64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Estado do Rio Grande do Sul</w:t>
                            </w:r>
                          </w:p>
                          <w:p>
                            <w:pPr>
                              <w:pStyle w:val="Normal"/>
                              <w:pBdr>
                                <w:bottom w:val="single" w:sz="12" w:space="1" w:color="000001"/>
                              </w:pBdr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  <w:t>Câmara Municipal de Três Passos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Comissão de Constituição, Redação e Bem-Estar Social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Comissão de Orçamento, Finanças e Infraestrutura Urbana e Rural</w:t>
                            </w:r>
                          </w:p>
                        </w:txbxContent>
                      </wps:txbx>
                      <wps:bodyPr lIns="97920" rIns="97920" tIns="52200" bIns="52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2.5pt;margin-top:-4.7pt;width:308.2pt;height:65.1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A"/>
                        </w:rPr>
                        <w:t>Estado do Rio Grande do Sul</w:t>
                      </w:r>
                    </w:p>
                    <w:p>
                      <w:pPr>
                        <w:pStyle w:val="Normal"/>
                        <w:pBdr>
                          <w:bottom w:val="single" w:sz="12" w:space="1" w:color="000001"/>
                        </w:pBdr>
                        <w:spacing w:lineRule="auto" w:line="240" w:before="0" w:after="0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  <w:t>Câmara Municipal de Três Passos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Comissão de Constituição, Redação e Bem-Estar Social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Comissão de Orçamento, Finanças e Infraestrutura Urbana e Rural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41275</wp:posOffset>
            </wp:positionH>
            <wp:positionV relativeFrom="paragraph">
              <wp:posOffset>-224155</wp:posOffset>
            </wp:positionV>
            <wp:extent cx="813435" cy="1083310"/>
            <wp:effectExtent l="0" t="0" r="0" b="0"/>
            <wp:wrapSquare wrapText="largest"/>
            <wp:docPr id="3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64" r="-197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cs="Arial" w:ascii="Arial" w:hAnsi="Arial"/>
          <w:sz w:val="24"/>
          <w:szCs w:val="24"/>
          <w:lang w:val="pt-BR" w:eastAsia="pt-BR"/>
        </w:rPr>
      </w:r>
    </w:p>
    <w:p>
      <w:pPr>
        <w:pStyle w:val="Normal"/>
        <w:tabs>
          <w:tab w:val="left" w:pos="440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ATA DA AUDIÊNCIA PÚBLICA REALIZADA NO DIA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21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DE NOVEMBRO DE 201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9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, ÀS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17h30min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.</w:t>
      </w:r>
    </w:p>
    <w:p>
      <w:pPr>
        <w:pStyle w:val="Normal"/>
        <w:spacing w:before="0" w:after="1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Aos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vinte e um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dias do mês de novembro do ano de dois mil e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dezenove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foi realizada a audiência pública no Plenário da Câmara Municipal de Três Passos, às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dezessete horas e trinta minutos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, com o objetivo de discutir o projeto de lei n</w:t>
      </w:r>
      <w:r>
        <w:rPr>
          <w:rFonts w:cs="Arial" w:ascii="Arial" w:hAnsi="Arial"/>
          <w:b w:val="false"/>
          <w:bCs w:val="false"/>
          <w:strike/>
          <w:sz w:val="24"/>
          <w:szCs w:val="24"/>
          <w:lang w:val="en-US"/>
        </w:rPr>
        <w:t>º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91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/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19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, que estima a receita e fixa a despesa para o exercício financeiro de 20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20. A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 vereador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a Marli Franke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, Presidente da Comissão de Orçamento, Finanças e Infraestrutura Urbana e Rural, deu início à presente audiência pública. O Secretário Municipal de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Finanças Lucas Neckel destacou que houve a realização de audiência pública na fase de elaboração da LOA no dia 30-10-2019, às 17h30min, no auditório da Secretaria Municipal de Saúde, oportunidade em que o orçamento foi apresentado ao Conselhos Deliberativos (Assistência Social, Educação e Saúde). Em seguida, apresentou os dados do orçamento para o próximo ano. Ressaltou que a receita estimada da Administração Direta é de R$ 76.835.978,23 e a receita consolidada é de R$ 94.826.814,79 (Prefeitura Municipal, Câmara de Vereadores e Instituto de Previdência), dividida em Receitas Correntes com o montante de R$ 86.459.290,82 e Receitas de Capital com R$ 1.122.885,29, deduzindo-se o valor de R$  8.755.361,32. Com relação às despesas por Secretaria, as principais são: a educação com R$ 24.332.799,44 (25,66%), seguida da saúde com R$ 15.110.964,96 (15,94%), dos encargos especiais e reserva de contingência com R$ 11.693.866,68 (12,33%), das obras com R$ 8.639.035,35 (9,11%) e transportes com R$ 4.820.440,68 (5,08%). A distribuição do orçamento ficou assim: 62% para órgãos fins, 17% para o Instituto de Previdência, 12% para encargos especiais e reserva de contingência, 5% para órgãos meios, 2% para a Câmara de Vereadores e 2% para órgãos de assessoramento. Complementando as informações, o Secretário de Finanças apresentou os valores orçados das despesas por Programas, os quais foram previamente previstos no PPA e na LDO, enfatizando que está previsto inicialmente o valor de R$ 104.808,53 para a ampliação e reforma do Giná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s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io Municipal de Esportes,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o qual será suplementando em R$ 450.000,00, conforme acordado com os vereadores, que abriram mão do orçamento impositivo. Lucas acrescentou que a licitação para esta obra será finalizada até o início do próximo ano.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Os vereadores presentes na audiência apresentaram os seus questionamentos que foram respondidos pelo representante do Executivo Municipal. Também estiveram presentes na audiência o Secretário Municipal de Planejamento José Carlos Bourscheid e a Contadora da Prefeitura Municipal Camila Santana. 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 xml:space="preserve">Nada mais havendo a tratar, foi encerrada a presente audiência pública e lavrada a ata. </w:t>
      </w:r>
    </w:p>
    <w:sectPr>
      <w:type w:val="nextPage"/>
      <w:pgSz w:w="11906" w:h="16838"/>
      <w:pgMar w:left="1701" w:right="1134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star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7">
    <w:name w:val="Fonte parág. padrão7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563C1"/>
      <w:u w:val="single"/>
    </w:rPr>
  </w:style>
  <w:style w:type="character" w:styleId="Nfaseforte">
    <w:name w:val="Ênfase forte"/>
    <w:qFormat/>
    <w:rPr>
      <w:b/>
      <w:bCs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2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qFormat/>
    <w:pPr>
      <w:spacing w:lineRule="auto" w:line="240" w:before="280" w:after="280"/>
      <w:ind w:start="0" w:end="0" w:firstLine="180"/>
      <w:jc w:val="both"/>
    </w:pPr>
    <w:rPr>
      <w:rFonts w:ascii="Times New Roman" w:hAnsi="Times New Roman" w:eastAsia="Times New Roman" w:cs="Times New Roman"/>
      <w:color w:val="303030"/>
      <w:sz w:val="27"/>
      <w:szCs w:val="27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paragraph" w:styleId="Padro">
    <w:name w:val="Padrão"/>
    <w:qFormat/>
    <w:pPr>
      <w:widowControl/>
      <w:bidi w:val="0"/>
      <w:spacing w:lineRule="atLeast" w:line="200" w:before="0" w:after="0"/>
      <w:ind w:start="0" w:end="0" w:hanging="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pt-BR" w:eastAsia="zh-CN" w:bidi="hi-IN"/>
    </w:rPr>
  </w:style>
  <w:style w:type="paragraph" w:styleId="Objetocomseta">
    <w:name w:val="Objeto com seta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comsombra">
    <w:name w:val="Objeto com sombra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">
    <w:name w:val="Objeto sem preenchimento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">
    <w:name w:val="Corpo do texto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justificado">
    <w:name w:val="Corpo do texto justificado"/>
    <w:basedOn w:val="Padro"/>
    <w:qFormat/>
    <w:pPr>
      <w:spacing w:lineRule="atLeast" w:line="200" w:before="0" w:after="0"/>
      <w:ind w:start="0" w:end="0" w:hanging="0"/>
      <w:jc w:val="star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Recuodaprimeiralinha">
    <w:name w:val="Recuo da primeira linha"/>
    <w:basedOn w:val="Padro"/>
    <w:qFormat/>
    <w:pPr>
      <w:spacing w:lineRule="atLeast" w:line="200" w:before="0" w:after="0"/>
      <w:ind w:start="0" w:end="0" w:firstLine="34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nhadecota">
    <w:name w:val="Linha de cota"/>
    <w:basedOn w:val="Padro"/>
    <w:qFormat/>
    <w:pPr>
      <w:spacing w:lineRule="atLeast" w:line="200" w:before="0" w:after="0"/>
      <w:ind w:start="0" w:end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BlankSlideLTUntertitel">
    <w:name w:val="Blank Slide~LT~Untertitel"/>
    <w:qFormat/>
    <w:pPr>
      <w:widowControl/>
      <w:bidi w:val="0"/>
      <w:ind w:start="0" w:end="0" w:hanging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BlankSlideLTNotizen">
    <w:name w:val="Blank Slide~LT~Notizen"/>
    <w:qFormat/>
    <w:pPr>
      <w:widowControl/>
      <w:bidi w:val="0"/>
      <w:ind w:start="340" w:end="0" w:hanging="34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BlankSlideLTHintergrundobjekte">
    <w:name w:val="Blank Slide~LT~Hintergrundobjekte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  <w:style w:type="paragraph" w:styleId="BlankSlideLTHintergrund">
    <w:name w:val="Blank Slide~LT~Hintergrund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ind w:start="0" w:end="0" w:hanging="0"/>
      <w:jc w:val="start"/>
    </w:pPr>
    <w:rPr>
      <w:rFonts w:ascii="Arial" w:hAnsi="Arial" w:eastAsia="Tahoma" w:cs="Liberation Sans"/>
      <w:color w:val="000000"/>
      <w:kern w:val="2"/>
      <w:sz w:val="36"/>
      <w:szCs w:val="24"/>
      <w:lang w:val="pt-B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start="0" w:end="0" w:hanging="0"/>
    </w:pPr>
    <w:rPr>
      <w:rFonts w:ascii="Arial" w:hAnsi="Arial"/>
      <w:color w:val="000000"/>
      <w:kern w:val="2"/>
      <w:sz w:val="36"/>
    </w:rPr>
  </w:style>
  <w:style w:type="paragraph" w:styleId="Objetosdoplanodefundo">
    <w:name w:val="Objetos do plano de fundo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  <w:style w:type="paragraph" w:styleId="Planodefundo">
    <w:name w:val="Plano de fundo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  <w:style w:type="paragraph" w:styleId="Notas">
    <w:name w:val="Notas"/>
    <w:qFormat/>
    <w:pPr>
      <w:widowControl/>
      <w:bidi w:val="0"/>
      <w:ind w:start="340" w:end="0" w:hanging="34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Estruturadetpicos1">
    <w:name w:val="Estrutura de tópicos 1"/>
    <w:qFormat/>
    <w:pPr>
      <w:widowControl/>
      <w:bidi w:val="0"/>
      <w:spacing w:before="283" w:after="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Estruturadetpicos2">
    <w:name w:val="Estrutura de tópicos 2"/>
    <w:basedOn w:val="Estruturadetpicos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Estruturadetpicos3">
    <w:name w:val="Estrutura de tópicos 3"/>
    <w:basedOn w:val="Estruturadetpicos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struturadetpicos4">
    <w:name w:val="Estrutura de tópicos 4"/>
    <w:basedOn w:val="Estruturadetpicos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5">
    <w:name w:val="Estrutura de tópicos 5"/>
    <w:basedOn w:val="Estruturadetpicos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1">
    <w:name w:val="Padrão~LT~Gliederung 1"/>
    <w:qFormat/>
    <w:pPr>
      <w:widowControl/>
      <w:bidi w:val="0"/>
      <w:spacing w:before="283" w:after="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PadroLTGliederung2">
    <w:name w:val="Padrão~LT~Gliederung 2"/>
    <w:basedOn w:val="Padro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PadroLTGliederung3">
    <w:name w:val="Padrão~LT~Gliederung 3"/>
    <w:basedOn w:val="Padro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PadroLTGliederung4">
    <w:name w:val="Padrão~LT~Gliederung 4"/>
    <w:basedOn w:val="Padro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5">
    <w:name w:val="Padrão~LT~Gliederung 5"/>
    <w:basedOn w:val="Padro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6">
    <w:name w:val="Padrão~LT~Gliederung 6"/>
    <w:basedOn w:val="Padro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7">
    <w:name w:val="Padrão~LT~Gliederung 7"/>
    <w:basedOn w:val="Padro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8">
    <w:name w:val="Padrão~LT~Gliederung 8"/>
    <w:basedOn w:val="Padro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9">
    <w:name w:val="Padrão~LT~Gliederung 9"/>
    <w:basedOn w:val="Padro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Titel">
    <w:name w:val="Padrão~LT~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LTUntertitel">
    <w:name w:val="Padrão~LT~Untertitel"/>
    <w:qFormat/>
    <w:pPr>
      <w:widowControl/>
      <w:bidi w:val="0"/>
      <w:ind w:start="0" w:end="0" w:hanging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Notizen">
    <w:name w:val="Padrão~LT~Notizen"/>
    <w:qFormat/>
    <w:pPr>
      <w:widowControl/>
      <w:bidi w:val="0"/>
      <w:ind w:start="340" w:end="0" w:hanging="340"/>
      <w:jc w:val="star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PadroLTHintergrundobjekte">
    <w:name w:val="Padrão~LT~Hintergrundobjekte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  <w:style w:type="paragraph" w:styleId="PadroLTHintergrund">
    <w:name w:val="Padrão~LT~Hintergrund"/>
    <w:qFormat/>
    <w:pPr>
      <w:widowControl/>
      <w:bidi w:val="0"/>
      <w:jc w:val="start"/>
    </w:pPr>
    <w:rPr>
      <w:rFonts w:ascii="Liberation Serif" w:hAnsi="Liberation Serif" w:eastAsia="Tahoma" w:cs="Liberation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LibreOffice/5.4.7.2$Windows_X86_64 LibreOffice_project/c838ef25c16710f8838b1faec480ebba495259d0</Application>
  <Pages>1</Pages>
  <Words>450</Words>
  <Characters>2456</Characters>
  <CharactersWithSpaces>2903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2018-09-27T15:40:00Z</dcterms:created>
  <dc:creator>Usuário</dc:creator>
  <dc:description/>
  <dc:language>pt-BR</dc:language>
  <cp:lastModifiedBy/>
  <cp:lastPrinted>2018-10-10T15:13:12Z</cp:lastPrinted>
  <dcterms:modified xsi:type="dcterms:W3CDTF">2019-11-27T10:19:35Z</dcterms:modified>
  <cp:revision>23</cp:revision>
  <dc:subject/>
  <dc:title/>
</cp:coreProperties>
</file>