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Dispõe sobre a alteração da Lei Municipal n</w:t>
      </w:r>
      <w:r>
        <w:rPr>
          <w:strike/>
        </w:rPr>
        <w:t>º</w:t>
      </w:r>
      <w:r>
        <w:rPr/>
        <w:t xml:space="preserve"> 5477, de 02 de julho de 2019.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Poder Executivo Municipal a proceder na alteração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5477, de 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>
        <w:rPr>
          <w:sz w:val="24"/>
          <w:szCs w:val="24"/>
        </w:rPr>
        <w:t>ho de 2019, a qual passará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“</w:t>
      </w:r>
      <w:r>
        <w:rPr>
          <w:sz w:val="24"/>
          <w:szCs w:val="24"/>
        </w:rPr>
        <w:t>Autoriza o Poder Executivo Municipal a proceder na contratação emergencial de 04 (quatro) técnicos em enfermagem.”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o Poder Executivo autorizado a contratar, em caráter emergencial, para atender necessidade temporária e por total interesse do serviço público, conforme inciso IX do artigo 37 da Constituição Federal, 04 (quatro) técnicos em enfermagem.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(...)”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firstLine="850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10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LibreOffice/5.4.7.2$Windows_X86_64 LibreOffice_project/c838ef25c16710f8838b1faec480ebba495259d0</Application>
  <Pages>1</Pages>
  <Words>204</Words>
  <Characters>1069</Characters>
  <CharactersWithSpaces>1265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2019-12-16T09:38:12Z</cp:lastPrinted>
  <dcterms:modified xsi:type="dcterms:W3CDTF">2019-12-16T09:38:06Z</dcterms:modified>
  <cp:revision>178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