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"/>
        <w:rPr/>
      </w:pPr>
      <w:r>
        <w:rPr/>
        <w:t>EMENDA ADITIVA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O Vereador infra firmado, componente da Comissão de Constituição, Redação e Bem-Estar Social, usando das legais e regimentais atribuições inerentes ao cargo que ocupa e a sua função de parlamentar, apresentar EMENDA ADITIVA ao projeto de lei n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 100/19, que Altera Lei Municipal 4.840, de 15 de outubro de 2013, que consolida a legislação sobre a politica municipal dos Direitos da Criança e Adolescentes, sobre o Conselho Municipal, o Fundo e o conselho Tutelar, de autoria do Poder Executivo, processado sob o n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 148/19, nos seguintes termos: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u w:val="single"/>
        </w:rPr>
        <w:t>Emenda Aditiva</w:t>
      </w:r>
      <w:r>
        <w:rPr>
          <w:rFonts w:cs="Arial" w:ascii="Arial" w:hAnsi="Arial"/>
        </w:rPr>
        <w:t xml:space="preserve"> – Acrescenta o § 4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ao art. </w:t>
      </w:r>
      <w:r>
        <w:rPr>
          <w:rFonts w:cs="Arial" w:ascii="Arial" w:hAnsi="Arial"/>
          <w:position w:val="0"/>
          <w:sz w:val="24"/>
          <w:sz w:val="24"/>
          <w:u w:val="none"/>
          <w:vertAlign w:val="baseline"/>
        </w:rPr>
        <w:t>31-A</w:t>
      </w:r>
      <w:r>
        <w:rPr>
          <w:rFonts w:cs="Arial" w:ascii="Arial" w:hAnsi="Arial"/>
        </w:rPr>
        <w:t>, incluído pelo art.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projeto de lei, com a seguinte redação:</w:t>
      </w:r>
    </w:p>
    <w:p>
      <w:pPr>
        <w:pStyle w:val="Normal"/>
        <w:spacing w:lineRule="auto" w:line="360"/>
        <w:ind w:firstLine="1134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“</w:t>
      </w:r>
      <w:r>
        <w:rPr>
          <w:rFonts w:cs="Arial" w:ascii="Arial" w:hAnsi="Arial"/>
          <w:i w:val="false"/>
          <w:iCs w:val="false"/>
        </w:rPr>
        <w:t>Art 1</w:t>
      </w:r>
      <w:r>
        <w:rPr>
          <w:rFonts w:cs="Arial" w:ascii="Arial" w:hAnsi="Arial"/>
          <w:i w:val="false"/>
          <w:iCs w:val="false"/>
          <w:u w:val="single"/>
          <w:vertAlign w:val="superscript"/>
        </w:rPr>
        <w:t>º</w:t>
      </w:r>
      <w:r>
        <w:rPr>
          <w:rFonts w:cs="Arial" w:ascii="Arial" w:hAnsi="Arial"/>
          <w:i w:val="false"/>
          <w:iCs w:val="false"/>
        </w:rPr>
        <w:t xml:space="preserve"> ...</w:t>
      </w:r>
    </w:p>
    <w:p>
      <w:pPr>
        <w:pStyle w:val="Normal"/>
        <w:spacing w:lineRule="auto" w:line="360"/>
        <w:ind w:left="1134" w:hanging="0"/>
        <w:jc w:val="both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  <w:t>§ 4</w:t>
      </w:r>
      <w:r>
        <w:rPr>
          <w:rFonts w:cs="Arial" w:ascii="Arial" w:hAnsi="Arial"/>
          <w:i w:val="false"/>
          <w:iCs w:val="false"/>
          <w:strike/>
        </w:rPr>
        <w:t>º</w:t>
      </w:r>
      <w:r>
        <w:rPr>
          <w:rFonts w:cs="Arial" w:ascii="Arial" w:hAnsi="Arial"/>
          <w:i w:val="false"/>
          <w:iCs w:val="false"/>
        </w:rPr>
        <w:t xml:space="preserve"> O Conselheiro Tutelar que trabalhar no plantão (sobreaviso), conforme escala, especificados nos §§ 1</w:t>
      </w:r>
      <w:r>
        <w:rPr>
          <w:rFonts w:cs="Arial" w:ascii="Arial" w:hAnsi="Arial"/>
          <w:i w:val="false"/>
          <w:iCs w:val="false"/>
          <w:strike/>
        </w:rPr>
        <w:t>º</w:t>
      </w:r>
      <w:r>
        <w:rPr>
          <w:rFonts w:cs="Arial" w:ascii="Arial" w:hAnsi="Arial"/>
          <w:i w:val="false"/>
          <w:iCs w:val="false"/>
        </w:rPr>
        <w:t xml:space="preserve"> e 2</w:t>
      </w:r>
      <w:r>
        <w:rPr>
          <w:rFonts w:cs="Arial" w:ascii="Arial" w:hAnsi="Arial"/>
          <w:i w:val="false"/>
          <w:iCs w:val="false"/>
          <w:strike/>
        </w:rPr>
        <w:t>º</w:t>
      </w:r>
      <w:r>
        <w:rPr>
          <w:rFonts w:cs="Arial" w:ascii="Arial" w:hAnsi="Arial"/>
          <w:i w:val="false"/>
          <w:iCs w:val="false"/>
        </w:rPr>
        <w:t>, terá direito a um dia de folga na semana seguinte.”</w:t>
      </w:r>
    </w:p>
    <w:p>
      <w:pPr>
        <w:pStyle w:val="Normal"/>
        <w:spacing w:lineRule="auto" w:line="360"/>
        <w:ind w:left="1134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spacing w:lineRule="auto" w:line="360"/>
        <w:ind w:firstLine="1134"/>
        <w:jc w:val="center"/>
        <w:rPr>
          <w:rFonts w:ascii="Arial" w:hAnsi="Arial" w:cs="Arial"/>
        </w:rPr>
      </w:pPr>
      <w:r>
        <w:rPr>
          <w:rFonts w:cs="Arial" w:ascii="Arial" w:hAnsi="Arial"/>
        </w:rPr>
        <w:t>JUSTIFICATIVA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O autor da emenda apresenta em face dos motivos que passam a ser expostos: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1.-) A folga a ser concedida ao membro do Conselho Tutelar que trabalhar no plantão (sobreaviso) serve como medida compensatória, a fim de não ficar sobrecarregado no exercício de suas funções.</w:t>
      </w:r>
    </w:p>
    <w:p>
      <w:pPr>
        <w:pStyle w:val="Corpodetextorecuado"/>
        <w:rPr/>
      </w:pPr>
      <w:r>
        <w:rPr/>
        <w:t>Pelo exposto e, sobretudo, em face da importância da matéria, o Vereador que a apresenta solicita a costumeira atenção de seus nobres Pares, no sentido da aprovação, no Colendo Plenário, da emenda aditiva ora justificada.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Três Passos, 18 de dezembro de 2019.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360"/>
        <w:ind w:left="1134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Flavio Habitzreiter</w:t>
      </w:r>
    </w:p>
    <w:p>
      <w:pPr>
        <w:pStyle w:val="Normal"/>
        <w:widowControl/>
        <w:bidi w:val="0"/>
        <w:spacing w:lineRule="auto" w:line="360"/>
        <w:ind w:left="1134" w:right="0" w:hanging="0"/>
        <w:jc w:val="both"/>
        <w:rPr/>
      </w:pPr>
      <w:r>
        <w:rPr>
          <w:rFonts w:cs="Arial" w:ascii="Arial" w:hAnsi="Arial"/>
        </w:rPr>
        <w:t>Vice-Presidente da Comissão de Constituição, Redação e Bem-Estar Social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spacing w:lineRule="auto" w:line="360"/>
      <w:ind w:firstLine="1134"/>
      <w:jc w:val="both"/>
    </w:pPr>
    <w:rPr>
      <w:rFonts w:ascii="Arial" w:hAnsi="Arial"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LibreOffice/5.4.7.2$Windows_X86_64 LibreOffice_project/c838ef25c16710f8838b1faec480ebba495259d0</Application>
  <Pages>1</Pages>
  <Words>240</Words>
  <Characters>1243</Characters>
  <CharactersWithSpaces>1472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2003-04-01T15:41:00Z</dcterms:created>
  <dc:creator>Câmara Municipal de Vereadores de Três Passos</dc:creator>
  <dc:description/>
  <dc:language>pt-BR</dc:language>
  <cp:lastModifiedBy/>
  <cp:lastPrinted>2019-12-18T10:47:44Z</cp:lastPrinted>
  <dcterms:modified xsi:type="dcterms:W3CDTF">2019-12-18T10:20:40Z</dcterms:modified>
  <cp:revision>23</cp:revision>
  <dc:subject/>
  <dc:title>MODELO DE EMENDA ADITIVA</dc:title>
</cp:coreProperties>
</file>