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3B" w:rsidRDefault="004D44FA">
      <w:pPr>
        <w:pStyle w:val="Ttulo1"/>
      </w:pPr>
      <w:r>
        <w:rPr>
          <w:bCs w:val="0"/>
        </w:rPr>
        <w:t>LEI MUNICIPAL N</w:t>
      </w:r>
      <w:r>
        <w:rPr>
          <w:bCs w:val="0"/>
          <w:strike/>
        </w:rPr>
        <w:t>º</w:t>
      </w:r>
      <w:r>
        <w:rPr>
          <w:bCs w:val="0"/>
        </w:rPr>
        <w:t xml:space="preserve"> __________, DE 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________________ </w:t>
      </w:r>
      <w:proofErr w:type="spellStart"/>
      <w:r>
        <w:rPr>
          <w:bCs w:val="0"/>
        </w:rPr>
        <w:t>DE</w:t>
      </w:r>
      <w:proofErr w:type="spellEnd"/>
      <w:r>
        <w:rPr>
          <w:bCs w:val="0"/>
        </w:rPr>
        <w:t xml:space="preserve"> 2020</w:t>
      </w:r>
    </w:p>
    <w:p w:rsidR="0089533B" w:rsidRPr="00321004" w:rsidRDefault="0089533B" w:rsidP="00321004">
      <w:pPr>
        <w:spacing w:line="360" w:lineRule="auto"/>
        <w:jc w:val="both"/>
        <w:rPr>
          <w:i/>
        </w:rPr>
      </w:pPr>
    </w:p>
    <w:p w:rsidR="00BC0365" w:rsidRPr="00BC0365" w:rsidRDefault="00BC0365" w:rsidP="00BC0365">
      <w:pPr>
        <w:pStyle w:val="Corpodetexto3"/>
        <w:ind w:left="4536"/>
        <w:jc w:val="both"/>
        <w:rPr>
          <w:sz w:val="24"/>
          <w:szCs w:val="24"/>
        </w:rPr>
      </w:pPr>
      <w:r w:rsidRPr="00BC0365">
        <w:rPr>
          <w:sz w:val="24"/>
          <w:szCs w:val="24"/>
        </w:rPr>
        <w:t>Autoriza o Poder Executivo Municipal a proceder na contratação emergencial de 01 (um) arquiteto.</w:t>
      </w:r>
    </w:p>
    <w:p w:rsidR="00BC0365" w:rsidRPr="00C9709B" w:rsidRDefault="00BC0365" w:rsidP="00BC0365">
      <w:pPr>
        <w:pStyle w:val="Corpodetexto3"/>
        <w:ind w:firstLine="851"/>
        <w:jc w:val="both"/>
      </w:pPr>
      <w:r w:rsidRPr="00BC0365">
        <w:rPr>
          <w:sz w:val="24"/>
          <w:szCs w:val="24"/>
        </w:rPr>
        <w:t xml:space="preserve"> </w:t>
      </w:r>
      <w:r w:rsidRPr="00BC0365">
        <w:rPr>
          <w:sz w:val="24"/>
          <w:szCs w:val="24"/>
        </w:rPr>
        <w:tab/>
      </w:r>
    </w:p>
    <w:p w:rsidR="00BC0365" w:rsidRPr="00BC0365" w:rsidRDefault="00BC036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>Art. 1º Fica o Poder Executivo autorizado a contratar, em caráter emergencial, para atender necessidade temporária e por total interesse do serviço público, conforme inciso IX do artigo 37 da Constituição Federal, 01 (um) Arquiteto legalmente habilitado para atuar no Município.</w:t>
      </w:r>
    </w:p>
    <w:p w:rsidR="00BC0365" w:rsidRPr="00BC0365" w:rsidRDefault="00BC036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>§ 1º - O contrato será regido pelo sistema “Administrativo” e terá vigência de 01 (um) ano, a contar da data de sua assinatura, podendo ser renovado por igual período.</w:t>
      </w:r>
    </w:p>
    <w:p w:rsidR="00BC0365" w:rsidRPr="00BC0365" w:rsidRDefault="00BC036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 xml:space="preserve">§ 2º - A carga horária do contrato será de </w:t>
      </w:r>
      <w:r w:rsidR="00C9709B" w:rsidRPr="00BC0365">
        <w:rPr>
          <w:sz w:val="24"/>
          <w:szCs w:val="24"/>
        </w:rPr>
        <w:t>20 horas</w:t>
      </w:r>
      <w:r w:rsidRPr="00BC0365">
        <w:rPr>
          <w:sz w:val="24"/>
          <w:szCs w:val="24"/>
        </w:rPr>
        <w:t xml:space="preserve"> semanais.</w:t>
      </w:r>
    </w:p>
    <w:p w:rsidR="00BC0365" w:rsidRPr="00BC0365" w:rsidRDefault="00BC036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>§ 3º - A remuneração do profissional arquiteto de que trata esta lei será a prevista no Plano de Cargos e Funções, Padrão 10 (Lei Municipal n° 4.427 de 29 de outubro de 2010) proporcional a carga horaria de 20h semanais.</w:t>
      </w:r>
    </w:p>
    <w:p w:rsidR="00BC0365" w:rsidRDefault="00BC036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>§ 4º - Os profissionais contratados com base nesta lei terão seus direitos e obrigações conforme estabelecido no Plano de Cargos e Funções e Estatuto dos Funcionários Públicos Municipais.</w:t>
      </w:r>
    </w:p>
    <w:p w:rsidR="00322BA5" w:rsidRPr="00BC0365" w:rsidRDefault="00322BA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</w:p>
    <w:p w:rsidR="00BC0365" w:rsidRDefault="00BC0365" w:rsidP="00BC0365">
      <w:pPr>
        <w:pStyle w:val="Corpodetexto3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>Art. 2º - Para o exercício da função de que trata esta lei, os profissionais deverão possuir habilitação legal para o exercício do cargo, com registro definitivo na entidade de classe (CREA).</w:t>
      </w:r>
    </w:p>
    <w:p w:rsidR="00322BA5" w:rsidRPr="00BC0365" w:rsidRDefault="00322BA5" w:rsidP="00BC0365">
      <w:pPr>
        <w:pStyle w:val="Corpodetexto3"/>
        <w:ind w:firstLine="851"/>
        <w:jc w:val="both"/>
        <w:rPr>
          <w:sz w:val="24"/>
          <w:szCs w:val="24"/>
        </w:rPr>
      </w:pPr>
    </w:p>
    <w:p w:rsidR="00BC0365" w:rsidRDefault="00BC0365" w:rsidP="00BC0365">
      <w:pPr>
        <w:pStyle w:val="Corpodetexto3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>Art. 3º - Os candidatos ao preenchimento das vagas previstas nesta Lei serão selecionados por Processo Seletivo Simplificado, a cargo da Secretaria Municipal de Administração.</w:t>
      </w:r>
    </w:p>
    <w:p w:rsidR="00322BA5" w:rsidRPr="00BC0365" w:rsidRDefault="00322BA5" w:rsidP="00BC0365">
      <w:pPr>
        <w:pStyle w:val="Corpodetexto3"/>
        <w:ind w:firstLine="851"/>
        <w:jc w:val="both"/>
        <w:rPr>
          <w:sz w:val="24"/>
          <w:szCs w:val="24"/>
        </w:rPr>
      </w:pPr>
    </w:p>
    <w:p w:rsidR="00BC0365" w:rsidRDefault="00BC036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 xml:space="preserve">Art. 4º - As despesas decorrentes da presente lei correrão à conta das seguintes dotações orçamentárias: </w:t>
      </w:r>
    </w:p>
    <w:p w:rsidR="00322BA5" w:rsidRPr="00BC0365" w:rsidRDefault="00322BA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</w:p>
    <w:p w:rsidR="00BC0365" w:rsidRPr="00BC0365" w:rsidRDefault="00BC036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>Entidade: 1 - PREFEITURA MUNICIPAL DE TRES PASSOS</w:t>
      </w:r>
    </w:p>
    <w:p w:rsidR="00BC0365" w:rsidRPr="00BC0365" w:rsidRDefault="00BC036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>Órgão: 06 SECRETARIA MUNICIPAL DE OBRAS E VIAÇÃO</w:t>
      </w:r>
    </w:p>
    <w:p w:rsidR="00BC0365" w:rsidRPr="00BC0365" w:rsidRDefault="00BC036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>Unidade: 01 SECRETARIA MUNICIPAL DE OBRAS E VIAÇÃO</w:t>
      </w:r>
    </w:p>
    <w:p w:rsidR="00BC0365" w:rsidRPr="00BC0365" w:rsidRDefault="00BC036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  <w:proofErr w:type="spellStart"/>
      <w:proofErr w:type="gramStart"/>
      <w:r w:rsidRPr="00BC0365">
        <w:rPr>
          <w:sz w:val="24"/>
          <w:szCs w:val="24"/>
        </w:rPr>
        <w:t>Proj</w:t>
      </w:r>
      <w:proofErr w:type="spellEnd"/>
      <w:r w:rsidRPr="00BC0365">
        <w:rPr>
          <w:sz w:val="24"/>
          <w:szCs w:val="24"/>
        </w:rPr>
        <w:t>./</w:t>
      </w:r>
      <w:proofErr w:type="gramEnd"/>
      <w:r w:rsidRPr="00BC0365">
        <w:rPr>
          <w:sz w:val="24"/>
          <w:szCs w:val="24"/>
        </w:rPr>
        <w:t>Ativ. 2.061 Manutenção do Funcionalismo da Secretaria de Obras</w:t>
      </w:r>
    </w:p>
    <w:p w:rsidR="00BC0365" w:rsidRDefault="00BC036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  <w:r w:rsidRPr="00BC0365">
        <w:rPr>
          <w:sz w:val="24"/>
          <w:szCs w:val="24"/>
        </w:rPr>
        <w:t>99 3.1.90.11.00.00.00.00 0001 Vencimentos e Vantagens Fixas - Pessoal Civil</w:t>
      </w:r>
    </w:p>
    <w:p w:rsidR="00322BA5" w:rsidRPr="00BC0365" w:rsidRDefault="00322BA5" w:rsidP="00322BA5">
      <w:pPr>
        <w:pStyle w:val="Corpodetexto3"/>
        <w:spacing w:after="0"/>
        <w:ind w:firstLine="851"/>
        <w:jc w:val="both"/>
        <w:rPr>
          <w:sz w:val="24"/>
          <w:szCs w:val="24"/>
        </w:rPr>
      </w:pPr>
    </w:p>
    <w:p w:rsidR="0089533B" w:rsidRDefault="00BC0365" w:rsidP="00322BA5">
      <w:pPr>
        <w:pStyle w:val="Corpodetexto3"/>
        <w:spacing w:after="0"/>
        <w:ind w:firstLine="851"/>
        <w:jc w:val="both"/>
        <w:rPr>
          <w:szCs w:val="24"/>
        </w:rPr>
      </w:pPr>
      <w:r w:rsidRPr="00BC0365">
        <w:rPr>
          <w:sz w:val="24"/>
          <w:szCs w:val="24"/>
        </w:rPr>
        <w:t>Art. 5° – Esta lei entra em vigor na data de sua publicação, ficando revogadas as disposições em contrário.</w:t>
      </w:r>
    </w:p>
    <w:p w:rsidR="0089533B" w:rsidRDefault="0089533B">
      <w:pPr>
        <w:pStyle w:val="Corpodetexto3"/>
        <w:ind w:firstLine="851"/>
        <w:jc w:val="both"/>
        <w:rPr>
          <w:szCs w:val="24"/>
        </w:rPr>
      </w:pPr>
    </w:p>
    <w:p w:rsidR="0089533B" w:rsidRDefault="004D44FA">
      <w:pPr>
        <w:pStyle w:val="BodyText21"/>
        <w:spacing w:before="0" w:after="0" w:line="240" w:lineRule="auto"/>
        <w:jc w:val="center"/>
      </w:pPr>
      <w:r>
        <w:rPr>
          <w:rFonts w:ascii="Times New Roman" w:hAnsi="Times New Roman"/>
          <w:szCs w:val="24"/>
        </w:rPr>
        <w:t>PREFEITO MUNICIPAL</w:t>
      </w:r>
    </w:p>
    <w:p w:rsidR="0089533B" w:rsidRDefault="0089533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D44FA" w:rsidRDefault="004D44FA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322BA5" w:rsidRDefault="00322BA5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89533B" w:rsidRDefault="00BC0365">
      <w:pPr>
        <w:pStyle w:val="BodyText21"/>
        <w:spacing w:before="0" w:after="0" w:line="240" w:lineRule="auto"/>
      </w:pPr>
      <w:bookmarkStart w:id="0" w:name="_GoBack"/>
      <w:bookmarkEnd w:id="0"/>
      <w:r>
        <w:rPr>
          <w:rFonts w:ascii="Times New Roman" w:hAnsi="Times New Roman"/>
          <w:szCs w:val="24"/>
        </w:rPr>
        <w:t>PL 11</w:t>
      </w:r>
      <w:r w:rsidR="004D44FA">
        <w:rPr>
          <w:rFonts w:ascii="Times New Roman" w:hAnsi="Times New Roman"/>
          <w:szCs w:val="24"/>
        </w:rPr>
        <w:t>/20.-</w:t>
      </w:r>
    </w:p>
    <w:sectPr w:rsidR="0089533B">
      <w:headerReference w:type="default" r:id="rId7"/>
      <w:footerReference w:type="default" r:id="rId8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44" w:rsidRDefault="004D44FA">
      <w:r>
        <w:separator/>
      </w:r>
    </w:p>
  </w:endnote>
  <w:endnote w:type="continuationSeparator" w:id="0">
    <w:p w:rsidR="00DD2144" w:rsidRDefault="004D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:rsidR="0089533B" w:rsidRDefault="004D44FA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44" w:rsidRDefault="004D44FA">
      <w:r>
        <w:separator/>
      </w:r>
    </w:p>
  </w:footnote>
  <w:footnote w:type="continuationSeparator" w:id="0">
    <w:p w:rsidR="00DD2144" w:rsidRDefault="004D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3B" w:rsidRDefault="004D44FA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89533B">
    <w:pPr>
      <w:pStyle w:val="Cabealho"/>
    </w:pPr>
  </w:p>
  <w:p w:rsidR="0089533B" w:rsidRDefault="004D44FA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89533B" w:rsidRDefault="004D44FA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89533B" w:rsidRDefault="0089533B">
    <w:pPr>
      <w:pStyle w:val="Cabealh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3B"/>
    <w:rsid w:val="001702C9"/>
    <w:rsid w:val="00321004"/>
    <w:rsid w:val="00322BA5"/>
    <w:rsid w:val="004D44FA"/>
    <w:rsid w:val="0089533B"/>
    <w:rsid w:val="00BC0365"/>
    <w:rsid w:val="00C9709B"/>
    <w:rsid w:val="00D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7E16"/>
  <w15:docId w15:val="{242BB9B5-87DE-4BB3-83B4-C8436877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06F3-8183-4471-B19C-F85E77DF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4</cp:revision>
  <dcterms:created xsi:type="dcterms:W3CDTF">2020-03-20T18:32:00Z</dcterms:created>
  <dcterms:modified xsi:type="dcterms:W3CDTF">2020-03-23T11:32:00Z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2020-03-10T09:22:31Z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