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09EE" w14:textId="77777777" w:rsidR="00936E20" w:rsidRPr="006158D7" w:rsidRDefault="00C744E8">
      <w:pPr>
        <w:pStyle w:val="Ttulo1"/>
      </w:pPr>
      <w:r w:rsidRPr="006158D7">
        <w:rPr>
          <w:bCs w:val="0"/>
        </w:rPr>
        <w:t>LEI MUNICIPAL N</w:t>
      </w:r>
      <w:r w:rsidRPr="006158D7">
        <w:rPr>
          <w:bCs w:val="0"/>
          <w:strike/>
        </w:rPr>
        <w:t>º</w:t>
      </w:r>
      <w:r w:rsidRPr="006158D7">
        <w:rPr>
          <w:bCs w:val="0"/>
        </w:rPr>
        <w:t xml:space="preserve"> __________, DE ____ </w:t>
      </w:r>
      <w:proofErr w:type="spellStart"/>
      <w:r w:rsidRPr="006158D7">
        <w:rPr>
          <w:bCs w:val="0"/>
        </w:rPr>
        <w:t>DE</w:t>
      </w:r>
      <w:proofErr w:type="spellEnd"/>
      <w:r w:rsidRPr="006158D7">
        <w:rPr>
          <w:bCs w:val="0"/>
        </w:rPr>
        <w:t xml:space="preserve"> ________________ </w:t>
      </w:r>
      <w:proofErr w:type="spellStart"/>
      <w:r w:rsidRPr="006158D7">
        <w:rPr>
          <w:bCs w:val="0"/>
        </w:rPr>
        <w:t>DE</w:t>
      </w:r>
      <w:proofErr w:type="spellEnd"/>
      <w:r w:rsidRPr="006158D7">
        <w:rPr>
          <w:bCs w:val="0"/>
        </w:rPr>
        <w:t xml:space="preserve"> 2020</w:t>
      </w:r>
    </w:p>
    <w:p w14:paraId="2F51C541" w14:textId="77777777" w:rsidR="00936E20" w:rsidRPr="00D7761F" w:rsidRDefault="00936E20">
      <w:pPr>
        <w:jc w:val="both"/>
        <w:rPr>
          <w:i/>
          <w:sz w:val="36"/>
          <w:szCs w:val="36"/>
        </w:rPr>
      </w:pPr>
    </w:p>
    <w:p w14:paraId="12DC9082" w14:textId="77777777" w:rsidR="00C368E3" w:rsidRPr="00254395" w:rsidRDefault="00C368E3" w:rsidP="00C368E3">
      <w:pPr>
        <w:pStyle w:val="SemEspaamento"/>
        <w:tabs>
          <w:tab w:val="left" w:pos="3402"/>
        </w:tabs>
        <w:ind w:left="4536"/>
        <w:jc w:val="both"/>
        <w:rPr>
          <w:rFonts w:ascii="Times New Roman" w:hAnsi="Times New Roman"/>
          <w:sz w:val="24"/>
          <w:szCs w:val="24"/>
        </w:rPr>
      </w:pPr>
      <w:r w:rsidRPr="00254395">
        <w:rPr>
          <w:rFonts w:ascii="Times New Roman" w:hAnsi="Times New Roman"/>
          <w:sz w:val="24"/>
          <w:szCs w:val="24"/>
        </w:rPr>
        <w:t>Altera a Lei Municipal nº 3.544, de 08 de novembro de 2000.</w:t>
      </w:r>
    </w:p>
    <w:p w14:paraId="4D421D3C" w14:textId="77777777" w:rsidR="00EB7FDF" w:rsidRDefault="00EB7FDF" w:rsidP="0006024B">
      <w:pPr>
        <w:tabs>
          <w:tab w:val="left" w:pos="426"/>
        </w:tabs>
        <w:ind w:firstLine="851"/>
        <w:jc w:val="both"/>
      </w:pPr>
    </w:p>
    <w:p w14:paraId="7C68673A" w14:textId="77777777" w:rsidR="00936E20" w:rsidRPr="006158D7" w:rsidRDefault="00C744E8" w:rsidP="0006024B">
      <w:pPr>
        <w:tabs>
          <w:tab w:val="left" w:pos="426"/>
        </w:tabs>
        <w:ind w:firstLine="851"/>
        <w:jc w:val="both"/>
      </w:pPr>
      <w:r w:rsidRPr="006158D7"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 w14:paraId="4C4D1381" w14:textId="77777777" w:rsidR="0006024B" w:rsidRDefault="0006024B" w:rsidP="005C373D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43F22A62" w14:textId="77777777" w:rsidR="002F44B6" w:rsidRDefault="002F44B6" w:rsidP="00EB7FDF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2C696371" w14:textId="3B610530" w:rsidR="00C368E3" w:rsidRDefault="00C368E3" w:rsidP="00C368E3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  <w:r w:rsidRPr="00C368E3">
        <w:rPr>
          <w:rFonts w:ascii="Times New Roman" w:hAnsi="Times New Roman"/>
          <w:color w:val="auto"/>
          <w:szCs w:val="24"/>
        </w:rPr>
        <w:t>Art. 1</w:t>
      </w:r>
      <w:r w:rsidRPr="00C368E3">
        <w:rPr>
          <w:rFonts w:ascii="Times New Roman" w:hAnsi="Times New Roman"/>
          <w:strike/>
          <w:color w:val="auto"/>
          <w:szCs w:val="24"/>
        </w:rPr>
        <w:t>º</w:t>
      </w:r>
      <w:r w:rsidRPr="00C368E3">
        <w:rPr>
          <w:rFonts w:ascii="Times New Roman" w:hAnsi="Times New Roman"/>
          <w:color w:val="auto"/>
          <w:szCs w:val="24"/>
        </w:rPr>
        <w:t xml:space="preserve"> O</w:t>
      </w:r>
      <w:r w:rsidR="008064FF">
        <w:rPr>
          <w:rFonts w:ascii="Times New Roman" w:hAnsi="Times New Roman"/>
          <w:color w:val="auto"/>
          <w:szCs w:val="24"/>
        </w:rPr>
        <w:t>s</w:t>
      </w:r>
      <w:r w:rsidRPr="00C368E3">
        <w:rPr>
          <w:rFonts w:ascii="Times New Roman" w:hAnsi="Times New Roman"/>
          <w:color w:val="auto"/>
          <w:szCs w:val="24"/>
        </w:rPr>
        <w:t xml:space="preserve"> artigo</w:t>
      </w:r>
      <w:r w:rsidR="008064FF">
        <w:rPr>
          <w:rFonts w:ascii="Times New Roman" w:hAnsi="Times New Roman"/>
          <w:color w:val="auto"/>
          <w:szCs w:val="24"/>
        </w:rPr>
        <w:t>s 3</w:t>
      </w:r>
      <w:r w:rsidR="008064FF" w:rsidRPr="008064FF">
        <w:rPr>
          <w:rFonts w:ascii="Times New Roman" w:hAnsi="Times New Roman"/>
          <w:strike/>
          <w:color w:val="auto"/>
          <w:szCs w:val="24"/>
        </w:rPr>
        <w:t>º</w:t>
      </w:r>
      <w:r w:rsidR="008064FF">
        <w:rPr>
          <w:rFonts w:ascii="Times New Roman" w:hAnsi="Times New Roman"/>
          <w:color w:val="auto"/>
          <w:szCs w:val="24"/>
        </w:rPr>
        <w:t xml:space="preserve"> e</w:t>
      </w:r>
      <w:r w:rsidRPr="00C368E3">
        <w:rPr>
          <w:rFonts w:ascii="Times New Roman" w:hAnsi="Times New Roman"/>
          <w:color w:val="auto"/>
          <w:szCs w:val="24"/>
        </w:rPr>
        <w:t xml:space="preserve"> 6</w:t>
      </w:r>
      <w:r w:rsidRPr="008064FF">
        <w:rPr>
          <w:rFonts w:ascii="Times New Roman" w:hAnsi="Times New Roman"/>
          <w:strike/>
          <w:color w:val="auto"/>
          <w:szCs w:val="24"/>
        </w:rPr>
        <w:t>º</w:t>
      </w:r>
      <w:r w:rsidRPr="00C368E3">
        <w:rPr>
          <w:rFonts w:ascii="Times New Roman" w:hAnsi="Times New Roman"/>
          <w:color w:val="auto"/>
          <w:szCs w:val="24"/>
        </w:rPr>
        <w:t xml:space="preserve"> da Lei Municipal n</w:t>
      </w:r>
      <w:r w:rsidRPr="008064FF">
        <w:rPr>
          <w:rFonts w:ascii="Times New Roman" w:hAnsi="Times New Roman"/>
          <w:strike/>
          <w:color w:val="auto"/>
          <w:szCs w:val="24"/>
        </w:rPr>
        <w:t>º</w:t>
      </w:r>
      <w:r w:rsidRPr="00C368E3">
        <w:rPr>
          <w:rFonts w:ascii="Times New Roman" w:hAnsi="Times New Roman"/>
          <w:color w:val="auto"/>
          <w:szCs w:val="24"/>
        </w:rPr>
        <w:t xml:space="preserve"> 3.544, de 08 de novembro de 2000, passa</w:t>
      </w:r>
      <w:r w:rsidR="008064FF">
        <w:rPr>
          <w:rFonts w:ascii="Times New Roman" w:hAnsi="Times New Roman"/>
          <w:color w:val="auto"/>
          <w:szCs w:val="24"/>
        </w:rPr>
        <w:t>m</w:t>
      </w:r>
      <w:r w:rsidRPr="00C368E3">
        <w:rPr>
          <w:rFonts w:ascii="Times New Roman" w:hAnsi="Times New Roman"/>
          <w:color w:val="auto"/>
          <w:szCs w:val="24"/>
        </w:rPr>
        <w:t xml:space="preserve"> a vigorar com a seguinte redação:</w:t>
      </w:r>
    </w:p>
    <w:p w14:paraId="7BB97F3B" w14:textId="77777777" w:rsidR="00C368E3" w:rsidRPr="00C368E3" w:rsidRDefault="00C368E3" w:rsidP="00C368E3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p w14:paraId="662A1E1A" w14:textId="1BD6BF69" w:rsidR="008064FF" w:rsidRDefault="00C368E3" w:rsidP="00C368E3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 w:rsidRPr="00C368E3">
        <w:rPr>
          <w:rFonts w:ascii="Times New Roman" w:hAnsi="Times New Roman"/>
          <w:i/>
          <w:iCs/>
          <w:color w:val="auto"/>
          <w:szCs w:val="24"/>
        </w:rPr>
        <w:t>“</w:t>
      </w:r>
      <w:r w:rsidR="008064FF">
        <w:rPr>
          <w:rFonts w:ascii="Times New Roman" w:hAnsi="Times New Roman"/>
          <w:i/>
          <w:iCs/>
          <w:color w:val="auto"/>
          <w:szCs w:val="24"/>
        </w:rPr>
        <w:t>(...)</w:t>
      </w:r>
    </w:p>
    <w:p w14:paraId="1879E3B5" w14:textId="1223830A" w:rsidR="008064FF" w:rsidRDefault="008064FF" w:rsidP="00C368E3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Art.3</w:t>
      </w:r>
      <w:r w:rsidRPr="008064FF">
        <w:rPr>
          <w:rFonts w:ascii="Times New Roman" w:hAnsi="Times New Roman"/>
          <w:i/>
          <w:iCs/>
          <w:strike/>
          <w:color w:val="auto"/>
          <w:szCs w:val="24"/>
        </w:rPr>
        <w:t>º</w:t>
      </w:r>
      <w:r>
        <w:rPr>
          <w:rFonts w:ascii="Times New Roman" w:hAnsi="Times New Roman"/>
          <w:i/>
          <w:iCs/>
          <w:color w:val="auto"/>
          <w:szCs w:val="24"/>
        </w:rPr>
        <w:t xml:space="preserve"> A contribuição dos segurados, para a manutenção do regime de previdência de que trata esta lei, será de 14% (quatorze por cento), incidente sobre a base de cálculo das contribuições, conforme previsto em lei, como também sobre a gratificação natalina. </w:t>
      </w:r>
    </w:p>
    <w:p w14:paraId="1EDE2643" w14:textId="7766E18F" w:rsidR="008064FF" w:rsidRDefault="008064FF" w:rsidP="00C368E3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</w:p>
    <w:p w14:paraId="40E81D5D" w14:textId="2C9F4CB2" w:rsidR="008064FF" w:rsidRDefault="008064FF" w:rsidP="00C368E3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(...)</w:t>
      </w:r>
    </w:p>
    <w:p w14:paraId="433841A2" w14:textId="78D1ACC6" w:rsidR="005C373D" w:rsidRPr="00C368E3" w:rsidRDefault="00C368E3" w:rsidP="00C368E3">
      <w:pPr>
        <w:pStyle w:val="BodyText21"/>
        <w:spacing w:before="0" w:after="0" w:line="240" w:lineRule="auto"/>
        <w:ind w:firstLine="851"/>
        <w:rPr>
          <w:rFonts w:ascii="Times New Roman" w:hAnsi="Times New Roman"/>
          <w:i/>
          <w:iCs/>
          <w:color w:val="auto"/>
          <w:szCs w:val="24"/>
        </w:rPr>
      </w:pPr>
      <w:r w:rsidRPr="00C368E3">
        <w:rPr>
          <w:rFonts w:ascii="Times New Roman" w:hAnsi="Times New Roman"/>
          <w:i/>
          <w:iCs/>
          <w:color w:val="auto"/>
          <w:szCs w:val="24"/>
        </w:rPr>
        <w:t>Art. 6</w:t>
      </w:r>
      <w:r w:rsidRPr="00C368E3">
        <w:rPr>
          <w:rFonts w:ascii="Times New Roman" w:hAnsi="Times New Roman"/>
          <w:i/>
          <w:iCs/>
          <w:strike/>
          <w:color w:val="auto"/>
          <w:szCs w:val="24"/>
        </w:rPr>
        <w:t>º</w:t>
      </w:r>
      <w:r w:rsidRPr="00C368E3">
        <w:rPr>
          <w:rFonts w:ascii="Times New Roman" w:hAnsi="Times New Roman"/>
          <w:i/>
          <w:iCs/>
          <w:color w:val="auto"/>
          <w:szCs w:val="24"/>
        </w:rPr>
        <w:t xml:space="preserve"> Adicionalmente à contribuição de que trata o art. 4º desta lei, o Município de Três Passos, a título de recuperação do passivo atuarial e financeiro, contribuirá com alíquota suplementar com aumentos graduais e constantes, incidentes sobre a totalidade da remuneração de contribuição dos segurados, nos termos do artigo 86 da Lei nº 3.545/00, nos percentuais das alíquotas suplementares constante na tabela a seguir:</w:t>
      </w:r>
    </w:p>
    <w:p w14:paraId="06B1249F" w14:textId="54D6AE58" w:rsidR="00C368E3" w:rsidRDefault="00C368E3" w:rsidP="00C368E3">
      <w:pPr>
        <w:pStyle w:val="BodyText21"/>
        <w:spacing w:before="0" w:after="0" w:line="240" w:lineRule="auto"/>
        <w:ind w:firstLine="851"/>
        <w:rPr>
          <w:rFonts w:ascii="Times New Roman" w:hAnsi="Times New Roman"/>
          <w:color w:val="auto"/>
          <w:szCs w:val="24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01"/>
        <w:gridCol w:w="1701"/>
        <w:gridCol w:w="851"/>
        <w:gridCol w:w="2126"/>
        <w:gridCol w:w="1026"/>
        <w:gridCol w:w="1667"/>
      </w:tblGrid>
      <w:tr w:rsidR="00C368E3" w14:paraId="41CAAAB0" w14:textId="77777777" w:rsidTr="00F52765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E25E03" w14:textId="77777777" w:rsidR="00C368E3" w:rsidRPr="00C368E3" w:rsidRDefault="00C368E3" w:rsidP="003B53CC">
            <w:pPr>
              <w:spacing w:before="240" w:line="360" w:lineRule="auto"/>
              <w:jc w:val="center"/>
            </w:pPr>
            <w:r w:rsidRPr="00C368E3">
              <w:rPr>
                <w:b/>
                <w:sz w:val="22"/>
              </w:rPr>
              <w:t>VIGÊNCIA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D57A8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b/>
                <w:sz w:val="22"/>
              </w:rPr>
              <w:t>NORMAL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89535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b/>
                <w:sz w:val="22"/>
              </w:rPr>
              <w:t>CUSTEIO SUPLEMENTAR</w:t>
            </w:r>
          </w:p>
        </w:tc>
        <w:tc>
          <w:tcPr>
            <w:tcW w:w="1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0EF8B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b/>
                <w:sz w:val="22"/>
              </w:rPr>
              <w:t>TOTAL ENTE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26072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b/>
                <w:sz w:val="22"/>
              </w:rPr>
              <w:t>CUSTEIO TOTAL</w:t>
            </w:r>
          </w:p>
        </w:tc>
      </w:tr>
      <w:tr w:rsidR="00C368E3" w14:paraId="492C5A01" w14:textId="77777777" w:rsidTr="00F52765"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30166" w14:textId="77777777" w:rsidR="00C368E3" w:rsidRPr="00C368E3" w:rsidRDefault="00C368E3" w:rsidP="003B53CC">
            <w:pPr>
              <w:snapToGrid w:val="0"/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96943" w14:textId="05D38238" w:rsidR="00C368E3" w:rsidRPr="00C368E3" w:rsidRDefault="00F52765" w:rsidP="003B53CC">
            <w:pPr>
              <w:spacing w:line="360" w:lineRule="auto"/>
              <w:jc w:val="both"/>
            </w:pPr>
            <w:r>
              <w:rPr>
                <w:b/>
                <w:sz w:val="22"/>
              </w:rPr>
              <w:t>SEGURADOS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82CEC" w14:textId="77777777" w:rsidR="00C368E3" w:rsidRPr="00C368E3" w:rsidRDefault="00C368E3" w:rsidP="003B53CC">
            <w:pPr>
              <w:spacing w:line="360" w:lineRule="auto"/>
              <w:jc w:val="both"/>
            </w:pPr>
            <w:r w:rsidRPr="00C368E3">
              <w:rPr>
                <w:b/>
                <w:sz w:val="22"/>
              </w:rPr>
              <w:t>ENTE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01DB1" w14:textId="77777777" w:rsidR="00C368E3" w:rsidRPr="00C368E3" w:rsidRDefault="00C368E3" w:rsidP="003B53CC">
            <w:pPr>
              <w:snapToGrid w:val="0"/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1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05D7" w14:textId="77777777" w:rsidR="00C368E3" w:rsidRPr="00C368E3" w:rsidRDefault="00C368E3" w:rsidP="003B53CC">
            <w:pPr>
              <w:snapToGrid w:val="0"/>
              <w:spacing w:line="360" w:lineRule="auto"/>
              <w:jc w:val="both"/>
              <w:rPr>
                <w:b/>
                <w:sz w:val="22"/>
              </w:rPr>
            </w:pP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CCA5E" w14:textId="77777777" w:rsidR="00C368E3" w:rsidRPr="00C368E3" w:rsidRDefault="00C368E3" w:rsidP="003B53CC">
            <w:pPr>
              <w:snapToGrid w:val="0"/>
              <w:spacing w:line="360" w:lineRule="auto"/>
              <w:jc w:val="both"/>
              <w:rPr>
                <w:b/>
                <w:sz w:val="22"/>
              </w:rPr>
            </w:pPr>
          </w:p>
        </w:tc>
      </w:tr>
      <w:tr w:rsidR="00C368E3" w14:paraId="6AF020CD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5BABE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9F7D2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5033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A0DBB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27,10%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D9F37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43,10%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1EA8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57,10%</w:t>
            </w:r>
          </w:p>
        </w:tc>
      </w:tr>
      <w:tr w:rsidR="00C368E3" w14:paraId="6B5356F1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2742CC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A5C5C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5FD80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B0DA9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27,70%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7F765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43,70%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A9FDB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57,70%</w:t>
            </w:r>
          </w:p>
        </w:tc>
      </w:tr>
      <w:tr w:rsidR="00C368E3" w14:paraId="78B6631D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B5934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A1142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4E412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E713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28,30%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AFDCF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44,30%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E76F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58,30%</w:t>
            </w:r>
          </w:p>
        </w:tc>
      </w:tr>
      <w:tr w:rsidR="00C368E3" w14:paraId="72B489E4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54EEB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138C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B2478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30010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32,82%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F63204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48,82%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992E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62,82%</w:t>
            </w:r>
          </w:p>
        </w:tc>
      </w:tr>
      <w:tr w:rsidR="00C368E3" w14:paraId="5B1CB881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AECF6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15A09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7B56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62739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32,29%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B9F8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48,29%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303FB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62,29%</w:t>
            </w:r>
          </w:p>
        </w:tc>
      </w:tr>
      <w:tr w:rsidR="00C368E3" w14:paraId="3BCBB021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F24AC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EC555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5289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40DF8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88B2F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0445F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62,25%</w:t>
            </w:r>
          </w:p>
        </w:tc>
      </w:tr>
      <w:tr w:rsidR="00C368E3" w14:paraId="456937F6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0A923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555EB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DE6AC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72734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7E41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E76F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62,25%</w:t>
            </w:r>
          </w:p>
        </w:tc>
      </w:tr>
      <w:tr w:rsidR="00C368E3" w14:paraId="5ED7D14A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4A4E7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733D9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CBE1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60D7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E76A7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AACE6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62,25%</w:t>
            </w:r>
          </w:p>
        </w:tc>
      </w:tr>
      <w:tr w:rsidR="00C368E3" w14:paraId="46FBBB95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4E6A4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0E47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A711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26059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6DEB9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B0F02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62,25%</w:t>
            </w:r>
          </w:p>
        </w:tc>
      </w:tr>
      <w:tr w:rsidR="00C368E3" w14:paraId="47E5C47A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826B5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1D6F4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02960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046CE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91B48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8A02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62,25%</w:t>
            </w:r>
          </w:p>
        </w:tc>
      </w:tr>
      <w:tr w:rsidR="00C368E3" w14:paraId="01A9E0BD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F45E6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970A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02B5CA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4F667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D9619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41E44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62,25%</w:t>
            </w:r>
          </w:p>
        </w:tc>
      </w:tr>
      <w:tr w:rsidR="00C368E3" w14:paraId="1571D5DD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F5174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C214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67712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2C667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24798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15475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62,25%</w:t>
            </w:r>
          </w:p>
        </w:tc>
      </w:tr>
      <w:tr w:rsidR="00C368E3" w14:paraId="04EA5F4A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62C18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66006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E8EB5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5AF5C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E5550F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CE502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62,25%</w:t>
            </w:r>
          </w:p>
        </w:tc>
      </w:tr>
      <w:tr w:rsidR="00C368E3" w14:paraId="46FDAE61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63A07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CF576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17E5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7CA15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06D9A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9B55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62,25%</w:t>
            </w:r>
          </w:p>
        </w:tc>
      </w:tr>
      <w:tr w:rsidR="00C368E3" w14:paraId="57825107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7A3CC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3737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0A7F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7A5FC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32,25%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7A1CC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48,25%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6BC4A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62,25%</w:t>
            </w:r>
          </w:p>
        </w:tc>
      </w:tr>
      <w:tr w:rsidR="00C368E3" w14:paraId="2D2C19F5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6B53D5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lastRenderedPageBreak/>
              <w:t>2035-2053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BE77F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CDA2B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A4DBB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32,26%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4DBEB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48,26%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5BBA2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62,26%</w:t>
            </w:r>
          </w:p>
        </w:tc>
      </w:tr>
      <w:tr w:rsidR="00C368E3" w14:paraId="42B99CD3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C9942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036DF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14,00%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5BDD7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16,00%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096C2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32,27%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45D0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48,27%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2ADFC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62,27%</w:t>
            </w:r>
          </w:p>
        </w:tc>
      </w:tr>
      <w:tr w:rsidR="00C368E3" w14:paraId="0598F615" w14:textId="77777777" w:rsidTr="00F52765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2234A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2055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0C983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F9B8D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F5ED1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-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55AA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-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41726" w14:textId="77777777" w:rsidR="00C368E3" w:rsidRPr="00C368E3" w:rsidRDefault="00C368E3" w:rsidP="003B53CC">
            <w:pPr>
              <w:spacing w:line="360" w:lineRule="auto"/>
              <w:jc w:val="center"/>
            </w:pPr>
            <w:r w:rsidRPr="00C368E3">
              <w:rPr>
                <w:sz w:val="18"/>
                <w:szCs w:val="22"/>
              </w:rPr>
              <w:t>-</w:t>
            </w:r>
          </w:p>
        </w:tc>
      </w:tr>
    </w:tbl>
    <w:p w14:paraId="4AEB43DB" w14:textId="77777777" w:rsidR="00C368E3" w:rsidRPr="006158D7" w:rsidRDefault="00C368E3" w:rsidP="00C368E3">
      <w:pPr>
        <w:pStyle w:val="BodyText21"/>
        <w:spacing w:before="0"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14:paraId="603AA9C2" w14:textId="77777777" w:rsidR="00E251E6" w:rsidRDefault="00E251E6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192BBDFD" w14:textId="606ECDCF" w:rsidR="00C368E3" w:rsidRPr="00992B1E" w:rsidRDefault="00C368E3" w:rsidP="00C368E3">
      <w:pPr>
        <w:ind w:left="851"/>
        <w:jc w:val="both"/>
        <w:rPr>
          <w:bCs/>
        </w:rPr>
      </w:pPr>
      <w:r w:rsidRPr="00992B1E">
        <w:rPr>
          <w:bCs/>
          <w:i/>
        </w:rPr>
        <w:t>§ 1</w:t>
      </w:r>
      <w:proofErr w:type="gramStart"/>
      <w:r w:rsidRPr="00992B1E">
        <w:rPr>
          <w:bCs/>
          <w:i/>
          <w:strike/>
        </w:rPr>
        <w:t>º</w:t>
      </w:r>
      <w:r w:rsidR="00992B1E" w:rsidRPr="00992B1E">
        <w:rPr>
          <w:bCs/>
          <w:i/>
        </w:rPr>
        <w:t xml:space="preserve"> </w:t>
      </w:r>
      <w:r w:rsidRPr="00992B1E">
        <w:rPr>
          <w:bCs/>
          <w:i/>
        </w:rPr>
        <w:t xml:space="preserve"> As</w:t>
      </w:r>
      <w:proofErr w:type="gramEnd"/>
      <w:r w:rsidRPr="00992B1E">
        <w:rPr>
          <w:bCs/>
          <w:i/>
        </w:rPr>
        <w:t xml:space="preserve"> alíquotas aduzidas no “caput” deste artigo poderão variar todos os anos, nos moldes de novo cálculo atuarial a ser apresentado.</w:t>
      </w:r>
    </w:p>
    <w:p w14:paraId="3E24645C" w14:textId="75B51AB0" w:rsidR="00C368E3" w:rsidRPr="00992B1E" w:rsidRDefault="00C368E3" w:rsidP="00C368E3">
      <w:pPr>
        <w:ind w:left="851"/>
        <w:jc w:val="both"/>
        <w:rPr>
          <w:bCs/>
        </w:rPr>
      </w:pPr>
      <w:r w:rsidRPr="00992B1E">
        <w:rPr>
          <w:bCs/>
          <w:i/>
        </w:rPr>
        <w:t>§ 2</w:t>
      </w:r>
      <w:r w:rsidRPr="00992B1E">
        <w:rPr>
          <w:bCs/>
          <w:i/>
          <w:strike/>
        </w:rPr>
        <w:t>º</w:t>
      </w:r>
      <w:r w:rsidRPr="00992B1E">
        <w:rPr>
          <w:bCs/>
          <w:i/>
        </w:rPr>
        <w:t xml:space="preserve"> Os percentuais de que trata o “caput” deste artigo, resultam da assunção por parte do IPSTP dos inativos e pensionistas oriundos do Tesouro Municipal.</w:t>
      </w:r>
    </w:p>
    <w:p w14:paraId="274F5BAB" w14:textId="77777777" w:rsidR="00F52765" w:rsidRDefault="00C368E3" w:rsidP="00C368E3">
      <w:pPr>
        <w:ind w:left="851"/>
        <w:jc w:val="both"/>
        <w:rPr>
          <w:bCs/>
          <w:i/>
        </w:rPr>
      </w:pPr>
      <w:r w:rsidRPr="00992B1E">
        <w:rPr>
          <w:bCs/>
          <w:i/>
        </w:rPr>
        <w:t>§ 3</w:t>
      </w:r>
      <w:r w:rsidRPr="00992B1E">
        <w:rPr>
          <w:bCs/>
          <w:i/>
          <w:strike/>
        </w:rPr>
        <w:t>º</w:t>
      </w:r>
      <w:r w:rsidR="00992B1E" w:rsidRPr="00992B1E">
        <w:rPr>
          <w:bCs/>
          <w:i/>
        </w:rPr>
        <w:t xml:space="preserve"> </w:t>
      </w:r>
      <w:r w:rsidRPr="00992B1E">
        <w:rPr>
          <w:bCs/>
          <w:i/>
        </w:rPr>
        <w:t>A contribuição normal mensal do Servidor para a manutenção do Regime de Previdência Social de que trata esta lei será de 14,00% (quatorze por cento), incidentes sobre a base de contribuição dos segurados, conforme disposto no artigo 3</w:t>
      </w:r>
      <w:r w:rsidRPr="00254395">
        <w:rPr>
          <w:bCs/>
          <w:i/>
          <w:strike/>
        </w:rPr>
        <w:t>º</w:t>
      </w:r>
      <w:r w:rsidRPr="00992B1E">
        <w:rPr>
          <w:bCs/>
          <w:i/>
        </w:rPr>
        <w:t xml:space="preserve"> desta lei.</w:t>
      </w:r>
      <w:r w:rsidR="00992B1E" w:rsidRPr="00992B1E">
        <w:rPr>
          <w:bCs/>
          <w:i/>
        </w:rPr>
        <w:t xml:space="preserve"> </w:t>
      </w:r>
    </w:p>
    <w:p w14:paraId="152AE1E9" w14:textId="314E6397" w:rsidR="00C368E3" w:rsidRPr="00992B1E" w:rsidRDefault="00992B1E" w:rsidP="00C368E3">
      <w:pPr>
        <w:ind w:left="851"/>
        <w:jc w:val="both"/>
        <w:rPr>
          <w:bCs/>
        </w:rPr>
      </w:pPr>
      <w:r w:rsidRPr="00992B1E">
        <w:rPr>
          <w:bCs/>
          <w:i/>
        </w:rPr>
        <w:t>(...)</w:t>
      </w:r>
      <w:r w:rsidR="00C368E3" w:rsidRPr="00992B1E">
        <w:rPr>
          <w:bCs/>
          <w:i/>
        </w:rPr>
        <w:t>”</w:t>
      </w:r>
    </w:p>
    <w:p w14:paraId="2B824C6B" w14:textId="79A0B1C4" w:rsidR="00C368E3" w:rsidRDefault="00C368E3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2A17747E" w14:textId="77777777" w:rsidR="00C368E3" w:rsidRPr="00254395" w:rsidRDefault="00C368E3" w:rsidP="00C368E3">
      <w:pPr>
        <w:ind w:firstLine="851"/>
        <w:jc w:val="both"/>
        <w:rPr>
          <w:bCs/>
          <w:color w:val="000000" w:themeColor="text1"/>
        </w:rPr>
      </w:pPr>
      <w:r w:rsidRPr="00254395">
        <w:rPr>
          <w:rStyle w:val="badge"/>
          <w:bCs/>
          <w:color w:val="000000" w:themeColor="text1"/>
        </w:rPr>
        <w:t>Art. 2</w:t>
      </w:r>
      <w:r w:rsidRPr="00254395">
        <w:rPr>
          <w:rStyle w:val="badge"/>
          <w:bCs/>
          <w:strike/>
          <w:color w:val="000000" w:themeColor="text1"/>
        </w:rPr>
        <w:t>º</w:t>
      </w:r>
      <w:r w:rsidRPr="00254395">
        <w:rPr>
          <w:rStyle w:val="badge"/>
          <w:bCs/>
          <w:color w:val="000000" w:themeColor="text1"/>
        </w:rPr>
        <w:t xml:space="preserve"> </w:t>
      </w:r>
      <w:r w:rsidRPr="00254395">
        <w:rPr>
          <w:bCs/>
          <w:color w:val="000000" w:themeColor="text1"/>
        </w:rPr>
        <w:t>As demais disposições de Lei Municipal nº 3.544, de 08 de novembro de 2000.</w:t>
      </w:r>
    </w:p>
    <w:p w14:paraId="60DCD3FF" w14:textId="77777777" w:rsidR="00C368E3" w:rsidRPr="00254395" w:rsidRDefault="00C368E3" w:rsidP="00C368E3">
      <w:pPr>
        <w:ind w:firstLine="851"/>
        <w:jc w:val="both"/>
        <w:rPr>
          <w:bCs/>
          <w:color w:val="000000" w:themeColor="text1"/>
        </w:rPr>
      </w:pPr>
    </w:p>
    <w:p w14:paraId="12BDCFC1" w14:textId="77777777" w:rsidR="00C368E3" w:rsidRPr="00254395" w:rsidRDefault="00C368E3" w:rsidP="00C368E3">
      <w:pPr>
        <w:pStyle w:val="Ttulo2"/>
        <w:keepLines w:val="0"/>
        <w:numPr>
          <w:ilvl w:val="1"/>
          <w:numId w:val="1"/>
        </w:numPr>
        <w:shd w:val="clear" w:color="auto" w:fill="FFFFFF"/>
        <w:suppressAutoHyphens/>
        <w:spacing w:before="0"/>
        <w:ind w:firstLine="85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254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Art. 3</w:t>
      </w:r>
      <w:r w:rsidRPr="00254395">
        <w:rPr>
          <w:rFonts w:ascii="Times New Roman" w:hAnsi="Times New Roman" w:cs="Times New Roman"/>
          <w:bCs/>
          <w:strike/>
          <w:color w:val="000000" w:themeColor="text1"/>
          <w:sz w:val="24"/>
          <w:szCs w:val="24"/>
        </w:rPr>
        <w:t>º</w:t>
      </w:r>
      <w:r w:rsidRPr="0025439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Esta lei entra em vigor na data de sua publicação, revogando a Lei Municipal 5230, de 13 de dezembro de 2016.</w:t>
      </w:r>
    </w:p>
    <w:p w14:paraId="24D09FD2" w14:textId="77777777" w:rsidR="00C368E3" w:rsidRDefault="00C368E3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4D933E2D" w14:textId="77777777" w:rsidR="00C368E3" w:rsidRDefault="00C368E3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3AECF48C" w14:textId="77777777" w:rsidR="00C368E3" w:rsidRDefault="00C368E3">
      <w:pPr>
        <w:pStyle w:val="BodyText21"/>
        <w:spacing w:before="0" w:after="0" w:line="240" w:lineRule="auto"/>
        <w:jc w:val="center"/>
        <w:rPr>
          <w:rFonts w:ascii="Times New Roman" w:hAnsi="Times New Roman"/>
          <w:szCs w:val="24"/>
        </w:rPr>
      </w:pPr>
    </w:p>
    <w:p w14:paraId="458F6360" w14:textId="24C52A1A" w:rsidR="00936E20" w:rsidRPr="00922D8A" w:rsidRDefault="00C744E8">
      <w:pPr>
        <w:pStyle w:val="BodyText21"/>
        <w:spacing w:before="0" w:after="0" w:line="240" w:lineRule="auto"/>
        <w:jc w:val="center"/>
        <w:rPr>
          <w:szCs w:val="24"/>
        </w:rPr>
      </w:pPr>
      <w:r w:rsidRPr="00922D8A">
        <w:rPr>
          <w:rFonts w:ascii="Times New Roman" w:hAnsi="Times New Roman"/>
          <w:szCs w:val="24"/>
        </w:rPr>
        <w:t>PREFEITO MUNICIPAL</w:t>
      </w:r>
    </w:p>
    <w:p w14:paraId="28E422EF" w14:textId="77777777" w:rsidR="006158D7" w:rsidRPr="00922D8A" w:rsidRDefault="006158D7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531CE21F" w14:textId="77777777" w:rsidR="0006024B" w:rsidRDefault="0006024B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161B9B0D" w14:textId="77777777" w:rsidR="00E251E6" w:rsidRDefault="00E251E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2B518D12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267990A4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67C5A4A6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61FB2D26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2679F702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6866FA7D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2FBFDE62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4E36F3CB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31487E43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123BAC3B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56B3F18F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41E3118F" w14:textId="77777777" w:rsidR="00C368E3" w:rsidRDefault="00C368E3" w:rsidP="002F44B6">
      <w:pPr>
        <w:pStyle w:val="BodyText21"/>
        <w:spacing w:before="0" w:after="0" w:line="240" w:lineRule="auto"/>
        <w:rPr>
          <w:rFonts w:ascii="Times New Roman" w:hAnsi="Times New Roman"/>
          <w:szCs w:val="24"/>
        </w:rPr>
      </w:pPr>
    </w:p>
    <w:p w14:paraId="3C1808C1" w14:textId="78ED47A9" w:rsidR="00387859" w:rsidRDefault="001145FB" w:rsidP="002F44B6">
      <w:pPr>
        <w:pStyle w:val="BodyText21"/>
        <w:spacing w:before="0" w:after="0" w:line="240" w:lineRule="auto"/>
      </w:pPr>
      <w:r>
        <w:rPr>
          <w:rFonts w:ascii="Times New Roman" w:hAnsi="Times New Roman"/>
          <w:szCs w:val="24"/>
        </w:rPr>
        <w:t>P</w:t>
      </w:r>
      <w:r w:rsidR="00EB7FDF">
        <w:rPr>
          <w:rFonts w:ascii="Times New Roman" w:hAnsi="Times New Roman"/>
          <w:szCs w:val="24"/>
        </w:rPr>
        <w:t>L 3</w:t>
      </w:r>
      <w:r w:rsidR="00C368E3">
        <w:rPr>
          <w:rFonts w:ascii="Times New Roman" w:hAnsi="Times New Roman"/>
          <w:szCs w:val="24"/>
        </w:rPr>
        <w:t>5</w:t>
      </w:r>
      <w:r w:rsidR="00C744E8" w:rsidRPr="00922D8A">
        <w:rPr>
          <w:rFonts w:ascii="Times New Roman" w:hAnsi="Times New Roman"/>
          <w:szCs w:val="24"/>
        </w:rPr>
        <w:t>/</w:t>
      </w:r>
      <w:proofErr w:type="gramStart"/>
      <w:r w:rsidR="00C744E8" w:rsidRPr="00922D8A">
        <w:rPr>
          <w:rFonts w:ascii="Times New Roman" w:hAnsi="Times New Roman"/>
          <w:szCs w:val="24"/>
        </w:rPr>
        <w:t>20.-</w:t>
      </w:r>
      <w:proofErr w:type="gramEnd"/>
    </w:p>
    <w:sectPr w:rsidR="00387859" w:rsidSect="007437DD">
      <w:headerReference w:type="default" r:id="rId8"/>
      <w:footerReference w:type="default" r:id="rId9"/>
      <w:pgSz w:w="11906" w:h="16838"/>
      <w:pgMar w:top="2693" w:right="1133" w:bottom="992" w:left="1701" w:header="680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40DBF4" w14:textId="77777777" w:rsidR="0079109C" w:rsidRDefault="0079109C">
      <w:r>
        <w:separator/>
      </w:r>
    </w:p>
  </w:endnote>
  <w:endnote w:type="continuationSeparator" w:id="0">
    <w:p w14:paraId="324F6BA5" w14:textId="77777777" w:rsidR="0079109C" w:rsidRDefault="0079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FGOUYJ+RotisSemiSerif">
    <w:charset w:val="00"/>
    <w:family w:val="roman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Algeri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B5955" w14:textId="77777777" w:rsidR="00936E20" w:rsidRDefault="00C744E8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Passos-RS.-  CEP: 98600-000  Fone: (55) 3522 1210</w:t>
    </w:r>
  </w:p>
  <w:p w14:paraId="64CEFB3A" w14:textId="77777777" w:rsidR="00936E20" w:rsidRDefault="00C744E8">
    <w:pPr>
      <w:pStyle w:val="Rodap"/>
      <w:jc w:val="center"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4B573" w14:textId="77777777" w:rsidR="0079109C" w:rsidRDefault="0079109C">
      <w:r>
        <w:separator/>
      </w:r>
    </w:p>
  </w:footnote>
  <w:footnote w:type="continuationSeparator" w:id="0">
    <w:p w14:paraId="140BA286" w14:textId="77777777" w:rsidR="0079109C" w:rsidRDefault="0079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0ECCE" w14:textId="77777777" w:rsidR="00936E20" w:rsidRDefault="00C744E8">
    <w:pPr>
      <w:pStyle w:val="Cabealho"/>
    </w:pPr>
    <w:r>
      <w:rPr>
        <w:noProof/>
      </w:rPr>
      <w:drawing>
        <wp:anchor distT="0" distB="0" distL="114300" distR="114300" simplePos="0" relativeHeight="2" behindDoc="1" locked="0" layoutInCell="1" allowOverlap="1" wp14:anchorId="09BC702C" wp14:editId="1D27ED4D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C93C12" w14:textId="77777777" w:rsidR="00936E20" w:rsidRDefault="00936E20">
    <w:pPr>
      <w:pStyle w:val="Cabealho"/>
    </w:pPr>
  </w:p>
  <w:p w14:paraId="3612343A" w14:textId="77777777" w:rsidR="00936E20" w:rsidRDefault="00936E20">
    <w:pPr>
      <w:pStyle w:val="Cabealho"/>
    </w:pPr>
  </w:p>
  <w:p w14:paraId="736A784F" w14:textId="77777777" w:rsidR="00936E20" w:rsidRDefault="00936E20">
    <w:pPr>
      <w:pStyle w:val="Cabealho"/>
    </w:pPr>
  </w:p>
  <w:p w14:paraId="5696721F" w14:textId="77777777" w:rsidR="00936E20" w:rsidRDefault="00936E20">
    <w:pPr>
      <w:pStyle w:val="Cabealho"/>
    </w:pPr>
  </w:p>
  <w:p w14:paraId="64A5002D" w14:textId="77777777" w:rsidR="00936E20" w:rsidRDefault="00936E20">
    <w:pPr>
      <w:pStyle w:val="Cabealho"/>
    </w:pPr>
  </w:p>
  <w:p w14:paraId="2904B449" w14:textId="77777777" w:rsidR="00936E20" w:rsidRDefault="00C744E8"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 w14:paraId="34852A9D" w14:textId="77777777" w:rsidR="00936E20" w:rsidRDefault="00C744E8">
    <w:pPr>
      <w:pStyle w:val="Cabealho"/>
      <w:jc w:val="center"/>
      <w:rPr>
        <w:rFonts w:ascii="Algerian" w:hAnsi="Algerian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 w14:paraId="73C0978F" w14:textId="77777777" w:rsidR="00936E20" w:rsidRDefault="00936E20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20"/>
    <w:rsid w:val="000036E8"/>
    <w:rsid w:val="0006024B"/>
    <w:rsid w:val="00086498"/>
    <w:rsid w:val="000D3CD8"/>
    <w:rsid w:val="001145FB"/>
    <w:rsid w:val="001518AD"/>
    <w:rsid w:val="00176EDB"/>
    <w:rsid w:val="0018126A"/>
    <w:rsid w:val="001B17C3"/>
    <w:rsid w:val="002444A8"/>
    <w:rsid w:val="00254395"/>
    <w:rsid w:val="002A1368"/>
    <w:rsid w:val="002B678E"/>
    <w:rsid w:val="002F44B6"/>
    <w:rsid w:val="00387859"/>
    <w:rsid w:val="00404DD7"/>
    <w:rsid w:val="00550C63"/>
    <w:rsid w:val="00593D97"/>
    <w:rsid w:val="005C373D"/>
    <w:rsid w:val="005D2AE0"/>
    <w:rsid w:val="00606F65"/>
    <w:rsid w:val="006158D7"/>
    <w:rsid w:val="007437DD"/>
    <w:rsid w:val="007876DE"/>
    <w:rsid w:val="0079109C"/>
    <w:rsid w:val="008064FF"/>
    <w:rsid w:val="00922D8A"/>
    <w:rsid w:val="0092606E"/>
    <w:rsid w:val="00936E20"/>
    <w:rsid w:val="00956DBA"/>
    <w:rsid w:val="00990314"/>
    <w:rsid w:val="00992B1E"/>
    <w:rsid w:val="009D0669"/>
    <w:rsid w:val="00A0066D"/>
    <w:rsid w:val="00A6777E"/>
    <w:rsid w:val="00A74CAB"/>
    <w:rsid w:val="00BD5FFB"/>
    <w:rsid w:val="00C3272B"/>
    <w:rsid w:val="00C368E3"/>
    <w:rsid w:val="00C744E8"/>
    <w:rsid w:val="00D21FC5"/>
    <w:rsid w:val="00D446F9"/>
    <w:rsid w:val="00D7761F"/>
    <w:rsid w:val="00DA3DBD"/>
    <w:rsid w:val="00DC168F"/>
    <w:rsid w:val="00E251E6"/>
    <w:rsid w:val="00E36C24"/>
    <w:rsid w:val="00E648AF"/>
    <w:rsid w:val="00EB7FDF"/>
    <w:rsid w:val="00ED06F5"/>
    <w:rsid w:val="00F01684"/>
    <w:rsid w:val="00F13EAA"/>
    <w:rsid w:val="00F52765"/>
    <w:rsid w:val="00F5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CED30"/>
  <w15:docId w15:val="{2FE61E82-CC6F-4313-BADA-D0EE2E359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A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link w:val="Rodap"/>
    <w:qFormat/>
    <w:rsid w:val="00443461"/>
    <w:rPr>
      <w:sz w:val="24"/>
      <w:szCs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styleId="HiperlinkVisitado">
    <w:name w:val="FollowedHyperlink"/>
    <w:qFormat/>
    <w:rPr>
      <w:color w:val="800080"/>
      <w:u w:val="single"/>
    </w:rPr>
  </w:style>
  <w:style w:type="character" w:customStyle="1" w:styleId="CorpodetextoChar">
    <w:name w:val="Corpo de texto Char"/>
    <w:link w:val="Corpodetexto"/>
    <w:qFormat/>
    <w:rsid w:val="00E87EE8"/>
    <w:rPr>
      <w:sz w:val="28"/>
    </w:rPr>
  </w:style>
  <w:style w:type="character" w:customStyle="1" w:styleId="Corpodetexto2Char">
    <w:name w:val="Corpo de texto 2 Char"/>
    <w:link w:val="Corpodetexto2"/>
    <w:qFormat/>
    <w:rsid w:val="00E442F0"/>
    <w:rPr>
      <w:sz w:val="24"/>
      <w:szCs w:val="24"/>
    </w:rPr>
  </w:style>
  <w:style w:type="character" w:customStyle="1" w:styleId="TextodebaloChar">
    <w:name w:val="Texto de balão Char"/>
    <w:link w:val="Textodebalo"/>
    <w:qFormat/>
    <w:rsid w:val="00443461"/>
    <w:rPr>
      <w:rFonts w:ascii="Tahoma" w:eastAsia="Batang" w:hAnsi="Tahoma" w:cs="Tahoma"/>
      <w:sz w:val="16"/>
      <w:szCs w:val="16"/>
    </w:rPr>
  </w:style>
  <w:style w:type="character" w:customStyle="1" w:styleId="Corpodetexto3Char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customStyle="1" w:styleId="RecuodecorpodetextoChar">
    <w:name w:val="Recuo de corpo de texto Char"/>
    <w:link w:val="Recuodecorpodetexto"/>
    <w:qFormat/>
    <w:rsid w:val="004E2D4A"/>
    <w:rPr>
      <w:sz w:val="28"/>
      <w:szCs w:val="24"/>
    </w:rPr>
  </w:style>
  <w:style w:type="character" w:customStyle="1" w:styleId="Recuodecorpodetexto2Char">
    <w:name w:val="Recuo de corpo de texto 2 Char"/>
    <w:link w:val="Recuodecorpodetexto2"/>
    <w:qFormat/>
    <w:rsid w:val="00484F99"/>
    <w:rPr>
      <w:sz w:val="24"/>
      <w:szCs w:val="24"/>
    </w:rPr>
  </w:style>
  <w:style w:type="character" w:customStyle="1" w:styleId="CabealhoChar">
    <w:name w:val="Cabeçalho Char"/>
    <w:link w:val="Cabealho"/>
    <w:qFormat/>
    <w:rsid w:val="008130DD"/>
    <w:rPr>
      <w:sz w:val="24"/>
      <w:szCs w:val="24"/>
    </w:rPr>
  </w:style>
  <w:style w:type="character" w:customStyle="1" w:styleId="Ttulo1Char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Emphasis"/>
    <w:qFormat/>
    <w:rsid w:val="00AC51DC"/>
    <w:rPr>
      <w:i/>
      <w:iCs/>
    </w:rPr>
  </w:style>
  <w:style w:type="character" w:customStyle="1" w:styleId="SubttuloChar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customStyle="1" w:styleId="badge">
    <w:name w:val="badge"/>
    <w:qFormat/>
    <w:rsid w:val="00A03A54"/>
  </w:style>
  <w:style w:type="character" w:customStyle="1" w:styleId="apple-converted-space">
    <w:name w:val="apple-converted-space"/>
    <w:qFormat/>
    <w:rsid w:val="00A03A54"/>
  </w:style>
  <w:style w:type="character" w:customStyle="1" w:styleId="A3">
    <w:name w:val="A3"/>
    <w:uiPriority w:val="99"/>
    <w:qFormat/>
    <w:rsid w:val="00F20C95"/>
    <w:rPr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qFormat/>
    <w:rsid w:val="0041214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ListLabel1">
    <w:name w:val="ListLabel 1"/>
    <w:qFormat/>
    <w:rPr>
      <w:b/>
      <w:i w:val="0"/>
      <w:sz w:val="22"/>
    </w:rPr>
  </w:style>
  <w:style w:type="character" w:customStyle="1" w:styleId="ListLabel2">
    <w:name w:val="ListLabel 2"/>
    <w:qFormat/>
    <w:rPr>
      <w:b/>
      <w:u w:val="single"/>
    </w:rPr>
  </w:style>
  <w:style w:type="character" w:customStyle="1" w:styleId="ListLabel3">
    <w:name w:val="ListLabel 3"/>
    <w:qFormat/>
    <w:rPr>
      <w:b/>
      <w:i w:val="0"/>
    </w:rPr>
  </w:style>
  <w:style w:type="character" w:customStyle="1" w:styleId="ListLabel4">
    <w:name w:val="ListLabel 4"/>
    <w:qFormat/>
    <w:rPr>
      <w:rFonts w:eastAsia="Calibri" w:cs="Arial"/>
      <w:b/>
    </w:rPr>
  </w:style>
  <w:style w:type="paragraph" w:styleId="Ttulo">
    <w:name w:val="Title"/>
    <w:basedOn w:val="Normal"/>
    <w:next w:val="Corpodetexto"/>
    <w:qFormat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">
    <w:name w:val="Body Text Indent"/>
    <w:basedOn w:val="Normal"/>
    <w:link w:val="RecuodecorpodetextoChar"/>
    <w:pPr>
      <w:ind w:left="-18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qFormat/>
    <w:pPr>
      <w:spacing w:after="120" w:line="480" w:lineRule="auto"/>
      <w:ind w:left="283"/>
    </w:pPr>
  </w:style>
  <w:style w:type="paragraph" w:styleId="Corpodetexto3">
    <w:name w:val="Body Text 3"/>
    <w:basedOn w:val="Normal"/>
    <w:link w:val="Corpodetexto3Char"/>
    <w:uiPriority w:val="99"/>
    <w:qFormat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pPr>
      <w:spacing w:after="120"/>
      <w:ind w:left="283"/>
    </w:pPr>
    <w:rPr>
      <w:sz w:val="16"/>
      <w:szCs w:val="16"/>
    </w:rPr>
  </w:style>
  <w:style w:type="paragraph" w:customStyle="1" w:styleId="BodyText21">
    <w:name w:val="Body Text 21"/>
    <w:basedOn w:val="Normal"/>
    <w:qFormat/>
    <w:pPr>
      <w:spacing w:before="10" w:after="10" w:line="360" w:lineRule="auto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</w:style>
  <w:style w:type="paragraph" w:styleId="Corpodetexto2">
    <w:name w:val="Body Text 2"/>
    <w:basedOn w:val="Normal"/>
    <w:link w:val="Corpodetexto2Char"/>
    <w:qFormat/>
    <w:rsid w:val="00E442F0"/>
    <w:pPr>
      <w:spacing w:after="120" w:line="480" w:lineRule="auto"/>
    </w:pPr>
  </w:style>
  <w:style w:type="paragraph" w:customStyle="1" w:styleId="Padro">
    <w:name w:val="Padrão"/>
    <w:qFormat/>
    <w:rsid w:val="00F42112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pacing w:line="156" w:lineRule="auto"/>
    </w:pPr>
    <w:rPr>
      <w:rFonts w:ascii="Arial Unicode MS" w:eastAsia="Arial Unicode MS" w:hAnsi="Arial Unicode MS" w:cs="Arial Unicode MS"/>
      <w:color w:val="000000"/>
      <w:sz w:val="48"/>
      <w:szCs w:val="48"/>
    </w:rPr>
  </w:style>
  <w:style w:type="paragraph" w:customStyle="1" w:styleId="Pa6">
    <w:name w:val="Pa6"/>
    <w:basedOn w:val="Normal"/>
    <w:next w:val="Normal"/>
    <w:qFormat/>
    <w:rsid w:val="002831AA"/>
    <w:pPr>
      <w:spacing w:line="221" w:lineRule="atLeast"/>
    </w:pPr>
    <w:rPr>
      <w:rFonts w:ascii="FGOUYJ+RotisSemiSerif" w:hAnsi="FGOUYJ+RotisSemiSerif"/>
    </w:rPr>
  </w:style>
  <w:style w:type="paragraph" w:styleId="Textodebalo">
    <w:name w:val="Balloon Text"/>
    <w:basedOn w:val="Normal"/>
    <w:link w:val="TextodebaloChar"/>
    <w:qFormat/>
    <w:rsid w:val="00443461"/>
    <w:rPr>
      <w:rFonts w:ascii="Tahoma" w:eastAsia="Batang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386F"/>
    <w:pPr>
      <w:ind w:left="720"/>
      <w:contextualSpacing/>
    </w:pPr>
  </w:style>
  <w:style w:type="paragraph" w:customStyle="1" w:styleId="artigo">
    <w:name w:val="artigo"/>
    <w:basedOn w:val="Normal"/>
    <w:qFormat/>
    <w:rsid w:val="009B551D"/>
    <w:pPr>
      <w:spacing w:beforeAutospacing="1" w:afterAutospacing="1"/>
    </w:pPr>
  </w:style>
  <w:style w:type="paragraph" w:styleId="SemEspaamento">
    <w:name w:val="No Spacing"/>
    <w:qFormat/>
    <w:rsid w:val="00F71AD6"/>
    <w:rPr>
      <w:rFonts w:ascii="Calibri" w:eastAsia="Calibri" w:hAnsi="Calibri"/>
      <w:color w:val="00000A"/>
      <w:sz w:val="22"/>
      <w:szCs w:val="22"/>
      <w:lang w:eastAsia="en-US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/>
      <w:spacing w:before="120" w:after="120" w:line="276" w:lineRule="auto"/>
      <w:ind w:left="1416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customStyle="1" w:styleId="texto1">
    <w:name w:val="texto1"/>
    <w:basedOn w:val="Normal"/>
    <w:qFormat/>
    <w:rsid w:val="00A0226A"/>
    <w:pPr>
      <w:spacing w:beforeAutospacing="1" w:afterAutospacing="1"/>
    </w:pPr>
  </w:style>
  <w:style w:type="paragraph" w:customStyle="1" w:styleId="Default">
    <w:name w:val="Default"/>
    <w:qFormat/>
    <w:rsid w:val="00097FE9"/>
    <w:rPr>
      <w:rFonts w:ascii="Palatino Linotype" w:hAnsi="Palatino Linotype" w:cs="Palatino Linotype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31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6698D-5DF2-40C3-A3A4-EC65206EC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LEGISLATIVO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Régis</dc:creator>
  <cp:lastModifiedBy>Régis</cp:lastModifiedBy>
  <cp:revision>6</cp:revision>
  <dcterms:created xsi:type="dcterms:W3CDTF">2020-08-11T17:01:00Z</dcterms:created>
  <dcterms:modified xsi:type="dcterms:W3CDTF">2020-08-11T18:00:00Z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2018-02-20T13:33:00Z</dcterms:created>
  <dc:creator>CAMARA MUNICIPAL DE VEREADORES DE TRES PASSOS</dc:creator>
  <dc:description/>
  <dc:language>pt-BR</dc:language>
  <cp:lastModifiedBy/>
  <cp:lastPrinted>2020-03-10T09:24:13Z</cp:lastPrinted>
  <dcterms:modified xsi:type="dcterms:W3CDTF">2020-03-10T09:22:31Z</dcterms:modified>
  <cp:revision>193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