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E47A" w14:textId="042972E8" w:rsidR="00CE3814" w:rsidRDefault="00341EF1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202</w:t>
      </w:r>
      <w:r w:rsidR="001B3A0B">
        <w:rPr>
          <w:bCs w:val="0"/>
        </w:rPr>
        <w:t>1</w:t>
      </w:r>
    </w:p>
    <w:p w14:paraId="508D042C" w14:textId="77777777" w:rsidR="00CE3814" w:rsidRDefault="00CE3814">
      <w:pPr>
        <w:jc w:val="both"/>
        <w:rPr>
          <w:i/>
        </w:rPr>
      </w:pPr>
    </w:p>
    <w:p w14:paraId="368CE953" w14:textId="024A04DD" w:rsidR="00782F41" w:rsidRDefault="00BA1B45" w:rsidP="004477AB">
      <w:pPr>
        <w:ind w:left="4536"/>
        <w:jc w:val="both"/>
      </w:pPr>
      <w:r w:rsidRPr="00BA1B45">
        <w:t>Autoriza o Poder Executivo Municipal a contratar temporariamente e sob regime emergencial e de excepcional interesse público até 02 (dois) Secretários de Escola.</w:t>
      </w:r>
    </w:p>
    <w:p w14:paraId="6CA9532C" w14:textId="77777777" w:rsidR="00BA1B45" w:rsidRPr="00341EF1" w:rsidRDefault="00BA1B45" w:rsidP="004477AB">
      <w:pPr>
        <w:ind w:left="4536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1C7A852" w14:textId="77777777" w:rsidR="00CE3814" w:rsidRPr="001B3A0B" w:rsidRDefault="00341EF1" w:rsidP="00782F41">
      <w:pPr>
        <w:tabs>
          <w:tab w:val="left" w:pos="426"/>
        </w:tabs>
        <w:ind w:firstLine="851"/>
        <w:jc w:val="both"/>
      </w:pPr>
      <w:r w:rsidRPr="001B3A0B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14:paraId="2391172D" w14:textId="77777777" w:rsidR="00CE3814" w:rsidRPr="00341EF1" w:rsidRDefault="00CE3814" w:rsidP="00782F41">
      <w:pPr>
        <w:pStyle w:val="Corpodetexto3"/>
        <w:spacing w:after="0"/>
        <w:ind w:firstLine="851"/>
        <w:jc w:val="both"/>
        <w:rPr>
          <w:sz w:val="24"/>
          <w:szCs w:val="24"/>
          <w:highlight w:val="yellow"/>
        </w:rPr>
      </w:pPr>
    </w:p>
    <w:p w14:paraId="31DE0EE5" w14:textId="556A8787" w:rsidR="00BA1B45" w:rsidRPr="00BA1B45" w:rsidRDefault="00BA1B45" w:rsidP="00BA1B45">
      <w:pPr>
        <w:pStyle w:val="Corpodetexto3"/>
        <w:spacing w:after="0"/>
        <w:ind w:firstLine="851"/>
        <w:jc w:val="both"/>
        <w:rPr>
          <w:bCs/>
          <w:sz w:val="24"/>
          <w:szCs w:val="24"/>
        </w:rPr>
      </w:pPr>
      <w:r w:rsidRPr="00BA1B45">
        <w:rPr>
          <w:bCs/>
          <w:sz w:val="24"/>
          <w:szCs w:val="24"/>
        </w:rPr>
        <w:t>Art. 1</w:t>
      </w:r>
      <w:r w:rsidRPr="00BA1B45">
        <w:rPr>
          <w:bCs/>
          <w:strike/>
          <w:sz w:val="24"/>
          <w:szCs w:val="24"/>
        </w:rPr>
        <w:t>º</w:t>
      </w:r>
      <w:r w:rsidRPr="00BA1B45">
        <w:rPr>
          <w:bCs/>
          <w:sz w:val="24"/>
          <w:szCs w:val="24"/>
        </w:rPr>
        <w:t xml:space="preserve"> </w:t>
      </w:r>
      <w:r w:rsidRPr="00BA1B45">
        <w:rPr>
          <w:bCs/>
          <w:sz w:val="24"/>
          <w:szCs w:val="24"/>
          <w:shd w:val="clear" w:color="auto" w:fill="FFFFFF"/>
        </w:rPr>
        <w:t xml:space="preserve">Para atender necessidade temporária e de excepcional interesse público da Rede Pública Municipal de Ensino, o Poder Executivo Municipal fica autorizado a </w:t>
      </w:r>
      <w:r w:rsidR="00774C56" w:rsidRPr="00BA1B45">
        <w:rPr>
          <w:bCs/>
          <w:sz w:val="24"/>
          <w:szCs w:val="24"/>
          <w:shd w:val="clear" w:color="auto" w:fill="FFFFFF"/>
        </w:rPr>
        <w:t>contratar, em</w:t>
      </w:r>
      <w:r w:rsidRPr="00BA1B45">
        <w:rPr>
          <w:bCs/>
          <w:sz w:val="24"/>
          <w:szCs w:val="24"/>
          <w:shd w:val="clear" w:color="auto" w:fill="FFFFFF"/>
        </w:rPr>
        <w:t xml:space="preserve"> caráter </w:t>
      </w:r>
      <w:r w:rsidRPr="00BA1B45">
        <w:rPr>
          <w:bCs/>
          <w:sz w:val="24"/>
          <w:szCs w:val="24"/>
        </w:rPr>
        <w:t>emergencial até 02 (dois) Secretários de Escola;</w:t>
      </w:r>
    </w:p>
    <w:p w14:paraId="2EEE2CF3" w14:textId="79EC5F82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§ 1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</w:rPr>
        <w:t>Os contratos serão de natureza administrativa, ficando segurado aos contratados os direitos previstos no art. 250, §2º do Regime Jurídico do Município, Lei Complementar nº 18.</w:t>
      </w:r>
    </w:p>
    <w:p w14:paraId="023F443E" w14:textId="0483E297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§ 2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</w:rPr>
        <w:t xml:space="preserve">O contrato terá vigência de um ano desde a data de sua assinatura, </w:t>
      </w:r>
      <w:r w:rsidRPr="00BA1B45">
        <w:rPr>
          <w:bCs/>
          <w:shd w:val="clear" w:color="auto" w:fill="FFFFFF"/>
        </w:rPr>
        <w:t>renovável uma única vez, </w:t>
      </w:r>
      <w:r w:rsidRPr="00BA1B45">
        <w:rPr>
          <w:rStyle w:val="nfase"/>
          <w:rFonts w:eastAsiaTheme="majorEastAsia"/>
          <w:bCs/>
          <w:i w:val="0"/>
          <w:iCs w:val="0"/>
          <w:shd w:val="clear" w:color="auto" w:fill="FFFFFF"/>
        </w:rPr>
        <w:t>se necessário</w:t>
      </w:r>
      <w:r w:rsidRPr="00BA1B45">
        <w:rPr>
          <w:bCs/>
          <w:shd w:val="clear" w:color="auto" w:fill="FFFFFF"/>
        </w:rPr>
        <w:t>, por </w:t>
      </w:r>
      <w:r w:rsidRPr="00BA1B45">
        <w:rPr>
          <w:rStyle w:val="nfase"/>
          <w:rFonts w:eastAsiaTheme="majorEastAsia"/>
          <w:bCs/>
          <w:i w:val="0"/>
          <w:iCs w:val="0"/>
          <w:shd w:val="clear" w:color="auto" w:fill="FFFFFF"/>
        </w:rPr>
        <w:t>igual período</w:t>
      </w:r>
      <w:r w:rsidRPr="00BA1B45">
        <w:rPr>
          <w:bCs/>
        </w:rPr>
        <w:t>.</w:t>
      </w:r>
    </w:p>
    <w:p w14:paraId="5029A975" w14:textId="5BD1BA35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§ 3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</w:rPr>
        <w:t>A carga horária do contrato será de 44 (quarenta e quatro) horas semanais.</w:t>
      </w:r>
    </w:p>
    <w:p w14:paraId="41A03E57" w14:textId="2A4EAB1E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§ 4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</w:rPr>
        <w:t xml:space="preserve">A remuneração do profissional que se trata esta lei está prevista no Plano de Cargos e Funções do Município de Três Passos, Lei Municipal nº 4.427, 29 de outubro de 2010. </w:t>
      </w:r>
    </w:p>
    <w:p w14:paraId="3B8476C8" w14:textId="77777777" w:rsidR="00BA1B45" w:rsidRPr="00BA1B45" w:rsidRDefault="00BA1B45" w:rsidP="00BA1B45">
      <w:pPr>
        <w:pStyle w:val="Corpodetexto3"/>
        <w:spacing w:after="0"/>
        <w:ind w:firstLine="851"/>
        <w:jc w:val="both"/>
        <w:rPr>
          <w:bCs/>
          <w:sz w:val="24"/>
          <w:szCs w:val="24"/>
        </w:rPr>
      </w:pPr>
      <w:r w:rsidRPr="00BA1B45">
        <w:rPr>
          <w:bCs/>
          <w:sz w:val="24"/>
          <w:szCs w:val="24"/>
          <w:shd w:val="clear" w:color="auto" w:fill="FFFFFF"/>
        </w:rPr>
        <w:t>Parágrafo único. As contratações autorizadas por esta lei ocorrerão ao longo do ano letivo de 2021, conforme necessidade </w:t>
      </w:r>
      <w:r w:rsidRPr="00BA1B45">
        <w:rPr>
          <w:bCs/>
          <w:sz w:val="24"/>
          <w:szCs w:val="24"/>
        </w:rPr>
        <w:t>emergencial</w:t>
      </w:r>
      <w:r w:rsidRPr="00BA1B45">
        <w:rPr>
          <w:bCs/>
          <w:sz w:val="24"/>
          <w:szCs w:val="24"/>
          <w:shd w:val="clear" w:color="auto" w:fill="FFFFFF"/>
        </w:rPr>
        <w:t> apresentada, observando o número total estabelecido e os demais dispositivos vigentes na Lei.</w:t>
      </w:r>
    </w:p>
    <w:p w14:paraId="65A821EB" w14:textId="77777777" w:rsidR="00BA1B45" w:rsidRPr="00BA1B45" w:rsidRDefault="00BA1B45" w:rsidP="00BA1B45">
      <w:pPr>
        <w:ind w:firstLine="851"/>
        <w:jc w:val="both"/>
        <w:rPr>
          <w:bCs/>
        </w:rPr>
      </w:pPr>
    </w:p>
    <w:p w14:paraId="7E2A1EEA" w14:textId="77E3EAD7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Art. 2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</w:rPr>
        <w:t>Para o exercício da função de que trata esta lei, os secretários deverão possuir ensino fundamental completo.</w:t>
      </w:r>
    </w:p>
    <w:p w14:paraId="30F10273" w14:textId="77777777" w:rsidR="00BA1B45" w:rsidRPr="00BA1B45" w:rsidRDefault="00BA1B45" w:rsidP="00BA1B45">
      <w:pPr>
        <w:ind w:firstLine="851"/>
        <w:jc w:val="both"/>
        <w:rPr>
          <w:bCs/>
        </w:rPr>
      </w:pPr>
    </w:p>
    <w:p w14:paraId="28F7D0F8" w14:textId="5A3BB316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Art. 3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  <w:shd w:val="clear" w:color="auto" w:fill="FFFFFF"/>
        </w:rPr>
        <w:t>A contratação autorizada por esta lei será precedida de inscrições para o </w:t>
      </w:r>
      <w:r w:rsidRPr="00BA1B45">
        <w:rPr>
          <w:bCs/>
        </w:rPr>
        <w:t>Cadastro</w:t>
      </w:r>
      <w:r w:rsidRPr="00BA1B45">
        <w:rPr>
          <w:bCs/>
          <w:shd w:val="clear" w:color="auto" w:fill="FFFFFF"/>
        </w:rPr>
        <w:t xml:space="preserve"> de Contratação Temporária, mediante Processo Seletivo Simplificado, que será regulamentado por Edital, </w:t>
      </w:r>
      <w:r w:rsidRPr="00BA1B45">
        <w:rPr>
          <w:bCs/>
        </w:rPr>
        <w:t>a cargo da Secretaria Municipal de Educação e Cultura.</w:t>
      </w:r>
    </w:p>
    <w:p w14:paraId="46186FBE" w14:textId="77777777" w:rsidR="00BA1B45" w:rsidRPr="00BA1B45" w:rsidRDefault="00BA1B45" w:rsidP="00BA1B45">
      <w:pPr>
        <w:ind w:firstLine="851"/>
        <w:jc w:val="both"/>
        <w:rPr>
          <w:bCs/>
        </w:rPr>
      </w:pPr>
    </w:p>
    <w:p w14:paraId="3283A7F6" w14:textId="2A5A474E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Art. 4</w:t>
      </w:r>
      <w:r w:rsidRPr="00BA1B45">
        <w:rPr>
          <w:bCs/>
          <w:strike/>
        </w:rPr>
        <w:t>º</w:t>
      </w:r>
      <w:r>
        <w:rPr>
          <w:bCs/>
        </w:rPr>
        <w:t xml:space="preserve"> </w:t>
      </w:r>
      <w:r w:rsidRPr="00BA1B45">
        <w:rPr>
          <w:bCs/>
        </w:rPr>
        <w:t xml:space="preserve">As despesas decorrentes da presente lei correrão à conta das seguintes dotações orçamentárias da Secretaria Municipal da Educação e Cultura: </w:t>
      </w:r>
    </w:p>
    <w:p w14:paraId="7FCF5D55" w14:textId="77777777" w:rsidR="00BA1B45" w:rsidRPr="00BA1B45" w:rsidRDefault="00BA1B45" w:rsidP="00BA1B45">
      <w:pPr>
        <w:ind w:firstLine="851"/>
        <w:jc w:val="both"/>
        <w:rPr>
          <w:bCs/>
        </w:rPr>
      </w:pPr>
    </w:p>
    <w:p w14:paraId="513C8555" w14:textId="77777777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  <w:r w:rsidRPr="00BA1B45">
        <w:rPr>
          <w:rFonts w:eastAsia="Calibri"/>
          <w:bCs/>
          <w:lang w:eastAsia="en-US"/>
        </w:rPr>
        <w:t>Entidade: 1 - PREFEITURA MUNICIPAL DE TRES PASSOS</w:t>
      </w:r>
    </w:p>
    <w:p w14:paraId="19D3E6AC" w14:textId="77777777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  <w:r w:rsidRPr="00BA1B45">
        <w:rPr>
          <w:rFonts w:eastAsia="Calibri"/>
          <w:bCs/>
          <w:lang w:eastAsia="en-US"/>
        </w:rPr>
        <w:t>Órgão: 08 Secretaria Municipal de Educação</w:t>
      </w:r>
    </w:p>
    <w:p w14:paraId="71451153" w14:textId="77777777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  <w:r w:rsidRPr="00BA1B45">
        <w:rPr>
          <w:rFonts w:eastAsia="Calibri"/>
          <w:bCs/>
          <w:lang w:eastAsia="en-US"/>
        </w:rPr>
        <w:t>Unidade: 02 Setor do Ensino Fundamental</w:t>
      </w:r>
    </w:p>
    <w:p w14:paraId="01B689E1" w14:textId="5F06790F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  <w:proofErr w:type="spellStart"/>
      <w:r w:rsidRPr="00BA1B45">
        <w:rPr>
          <w:rFonts w:eastAsia="Calibri"/>
          <w:bCs/>
          <w:lang w:eastAsia="en-US"/>
        </w:rPr>
        <w:t>Proj</w:t>
      </w:r>
      <w:proofErr w:type="spellEnd"/>
      <w:r w:rsidRPr="00BA1B45">
        <w:rPr>
          <w:rFonts w:eastAsia="Calibri"/>
          <w:bCs/>
          <w:lang w:eastAsia="en-US"/>
        </w:rPr>
        <w:t>./Ativ. 2.812 Manutenção do Funcionalismo – Auxiliares do Ensino Fundam</w:t>
      </w:r>
      <w:r w:rsidR="00774C56">
        <w:rPr>
          <w:rFonts w:eastAsia="Calibri"/>
          <w:bCs/>
          <w:lang w:eastAsia="en-US"/>
        </w:rPr>
        <w:t>en</w:t>
      </w:r>
      <w:r w:rsidRPr="00BA1B45">
        <w:rPr>
          <w:rFonts w:eastAsia="Calibri"/>
          <w:bCs/>
          <w:lang w:eastAsia="en-US"/>
        </w:rPr>
        <w:t>tal</w:t>
      </w:r>
    </w:p>
    <w:p w14:paraId="52D41F6E" w14:textId="77777777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  <w:r w:rsidRPr="00BA1B45">
        <w:rPr>
          <w:rFonts w:eastAsia="Calibri"/>
          <w:bCs/>
          <w:lang w:eastAsia="en-US"/>
        </w:rPr>
        <w:t>3.1.90.11.00.00.00.00 0020 Vencimentos e Vantagens Fixas - Pessoal Civil</w:t>
      </w:r>
    </w:p>
    <w:p w14:paraId="2EC69CA0" w14:textId="77777777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  <w:r w:rsidRPr="00BA1B45">
        <w:rPr>
          <w:rFonts w:eastAsia="Calibri"/>
          <w:bCs/>
          <w:lang w:eastAsia="en-US"/>
        </w:rPr>
        <w:t>3.1.90.13.00.00.00.00 0020 Obrigações Patronais</w:t>
      </w:r>
    </w:p>
    <w:p w14:paraId="1473728E" w14:textId="77777777" w:rsidR="00BA1B45" w:rsidRPr="00BA1B45" w:rsidRDefault="00BA1B45" w:rsidP="00BA1B45">
      <w:pPr>
        <w:ind w:left="2268"/>
        <w:jc w:val="both"/>
        <w:rPr>
          <w:rFonts w:eastAsia="Calibri"/>
          <w:bCs/>
          <w:lang w:eastAsia="en-US"/>
        </w:rPr>
      </w:pPr>
    </w:p>
    <w:p w14:paraId="5206F117" w14:textId="77777777" w:rsid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ab/>
      </w:r>
    </w:p>
    <w:p w14:paraId="307A526B" w14:textId="77777777" w:rsidR="00BA1B45" w:rsidRDefault="00BA1B45" w:rsidP="00BA1B45">
      <w:pPr>
        <w:ind w:firstLine="851"/>
        <w:jc w:val="both"/>
        <w:rPr>
          <w:bCs/>
        </w:rPr>
      </w:pPr>
    </w:p>
    <w:p w14:paraId="46938428" w14:textId="77777777" w:rsidR="00BA1B45" w:rsidRDefault="00BA1B45" w:rsidP="00BA1B45">
      <w:pPr>
        <w:ind w:firstLine="851"/>
        <w:jc w:val="both"/>
        <w:rPr>
          <w:bCs/>
        </w:rPr>
      </w:pPr>
    </w:p>
    <w:p w14:paraId="2BFE6F8E" w14:textId="5FB890AF" w:rsidR="00BA1B45" w:rsidRPr="00BA1B45" w:rsidRDefault="00BA1B45" w:rsidP="00BA1B45">
      <w:pPr>
        <w:ind w:firstLine="851"/>
        <w:jc w:val="both"/>
        <w:rPr>
          <w:bCs/>
        </w:rPr>
      </w:pPr>
      <w:r w:rsidRPr="00BA1B45">
        <w:rPr>
          <w:bCs/>
        </w:rPr>
        <w:t>Art. 5</w:t>
      </w:r>
      <w:r w:rsidRPr="00BA1B45">
        <w:rPr>
          <w:bCs/>
          <w:strike/>
        </w:rPr>
        <w:t>°</w:t>
      </w:r>
      <w:r>
        <w:rPr>
          <w:bCs/>
        </w:rPr>
        <w:t xml:space="preserve"> </w:t>
      </w:r>
      <w:r w:rsidRPr="00BA1B45">
        <w:rPr>
          <w:bCs/>
        </w:rPr>
        <w:t>Esta lei entra em vigor na data de sua publicação.</w:t>
      </w:r>
    </w:p>
    <w:p w14:paraId="2FB7E030" w14:textId="77777777" w:rsidR="00CE3814" w:rsidRDefault="00CE3814" w:rsidP="00426526">
      <w:pPr>
        <w:pStyle w:val="Corpodetexto3"/>
        <w:ind w:firstLine="851"/>
        <w:jc w:val="both"/>
        <w:rPr>
          <w:szCs w:val="24"/>
        </w:rPr>
      </w:pPr>
    </w:p>
    <w:p w14:paraId="44F0AFC7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34C7D02F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0AE4E47C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12A877D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6E88CB3F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02D0B948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1A105D5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23639B5" w14:textId="77777777" w:rsidR="00782F41" w:rsidRDefault="00782F4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3C205865" w14:textId="596992EB" w:rsidR="00CE3814" w:rsidRDefault="00341EF1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14:paraId="3FEBF50E" w14:textId="77777777" w:rsidR="00CE3814" w:rsidRDefault="00CE381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79F533B" w14:textId="77777777" w:rsidR="00CE3814" w:rsidRDefault="00CE381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4DDE3C1D" w14:textId="77777777" w:rsidR="004477AB" w:rsidRDefault="004477A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80B14FC" w14:textId="77777777" w:rsidR="004477AB" w:rsidRDefault="004477A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C62AC31" w14:textId="77777777" w:rsidR="004477AB" w:rsidRDefault="004477A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2B2730DC" w14:textId="77777777" w:rsidR="004477AB" w:rsidRDefault="004477A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3EAB6F9" w14:textId="77777777" w:rsidR="004477AB" w:rsidRDefault="004477A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692E1FE" w14:textId="77777777" w:rsidR="004477AB" w:rsidRDefault="004477A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1A321C5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0EE9A70B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0897946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B1FA078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06FF7C9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A6CB0BB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2A9870C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37883462" w14:textId="77777777" w:rsidR="00782F41" w:rsidRDefault="00782F4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648DC64" w14:textId="2753C7BB" w:rsidR="00CE3814" w:rsidRDefault="00341EF1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 xml:space="preserve">PL </w:t>
      </w:r>
      <w:r w:rsidR="00BA1B45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/2</w:t>
      </w:r>
      <w:r w:rsidR="000F3943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.-</w:t>
      </w:r>
    </w:p>
    <w:sectPr w:rsidR="00CE3814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BF5D0" w14:textId="77777777" w:rsidR="00137B0D" w:rsidRDefault="00341EF1">
      <w:r>
        <w:separator/>
      </w:r>
    </w:p>
  </w:endnote>
  <w:endnote w:type="continuationSeparator" w:id="0">
    <w:p w14:paraId="0E927FB4" w14:textId="77777777" w:rsidR="00137B0D" w:rsidRDefault="003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A410" w14:textId="77777777" w:rsidR="00CE3814" w:rsidRDefault="00341EF1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 w14:paraId="36260076" w14:textId="77777777" w:rsidR="00CE3814" w:rsidRDefault="00341EF1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BDFFE" w14:textId="77777777" w:rsidR="00137B0D" w:rsidRDefault="00341EF1">
      <w:r>
        <w:separator/>
      </w:r>
    </w:p>
  </w:footnote>
  <w:footnote w:type="continuationSeparator" w:id="0">
    <w:p w14:paraId="7DA7601E" w14:textId="77777777" w:rsidR="00137B0D" w:rsidRDefault="0034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FB9D" w14:textId="77777777" w:rsidR="00CE3814" w:rsidRDefault="00341EF1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5B739901" wp14:editId="7CC1B1E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798096" w14:textId="77777777" w:rsidR="00CE3814" w:rsidRDefault="00CE3814">
    <w:pPr>
      <w:pStyle w:val="Cabealho"/>
    </w:pPr>
  </w:p>
  <w:p w14:paraId="5446F06E" w14:textId="77777777" w:rsidR="00CE3814" w:rsidRDefault="00CE3814">
    <w:pPr>
      <w:pStyle w:val="Cabealho"/>
    </w:pPr>
  </w:p>
  <w:p w14:paraId="4082820E" w14:textId="77777777" w:rsidR="00CE3814" w:rsidRDefault="00CE3814">
    <w:pPr>
      <w:pStyle w:val="Cabealho"/>
    </w:pPr>
  </w:p>
  <w:p w14:paraId="69C4219C" w14:textId="77777777" w:rsidR="00CE3814" w:rsidRDefault="00CE3814">
    <w:pPr>
      <w:pStyle w:val="Cabealho"/>
    </w:pPr>
  </w:p>
  <w:p w14:paraId="244A454D" w14:textId="77777777" w:rsidR="00CE3814" w:rsidRDefault="00CE3814">
    <w:pPr>
      <w:pStyle w:val="Cabealho"/>
    </w:pPr>
  </w:p>
  <w:p w14:paraId="50515677" w14:textId="77777777" w:rsidR="00CE3814" w:rsidRDefault="00341EF1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B6EF59C" w14:textId="77777777" w:rsidR="00CE3814" w:rsidRDefault="00341EF1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4AD14E78" w14:textId="77777777" w:rsidR="00CE3814" w:rsidRDefault="00CE3814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14"/>
    <w:rsid w:val="000F3943"/>
    <w:rsid w:val="00137B0D"/>
    <w:rsid w:val="001B3A0B"/>
    <w:rsid w:val="00341EF1"/>
    <w:rsid w:val="00426526"/>
    <w:rsid w:val="004477AB"/>
    <w:rsid w:val="00492E80"/>
    <w:rsid w:val="00706C4D"/>
    <w:rsid w:val="00774C56"/>
    <w:rsid w:val="00782F41"/>
    <w:rsid w:val="007D7A05"/>
    <w:rsid w:val="00BA1B45"/>
    <w:rsid w:val="00CE3814"/>
    <w:rsid w:val="00D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82E8"/>
  <w15:docId w15:val="{BA34B289-200C-4D0C-B541-04BA154C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2084</Characters>
  <Application>Microsoft Office Word</Application>
  <DocSecurity>0</DocSecurity>
  <Lines>17</Lines>
  <Paragraphs>4</Paragraphs>
  <ScaleCrop>false</ScaleCrop>
  <Company>LEGISLATIVO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Régis</cp:lastModifiedBy>
  <cp:revision>4</cp:revision>
  <cp:lastPrinted>2019-12-23T10:08:00Z</cp:lastPrinted>
  <dcterms:created xsi:type="dcterms:W3CDTF">2021-01-14T14:26:00Z</dcterms:created>
  <dcterms:modified xsi:type="dcterms:W3CDTF">2021-01-15T16:49:00Z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