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Municipal a proceder na Contratação Temporária e institui Cadastro Reserva para Contratação Temporária, destinado ao atendimento emergencial de necessidade temporária e de excepcional interesse público, nas Escolas de Rede Pública Municipal de Ensino.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atender necessidade temporária e de excepcional interesse público da Rede Pública Municipal de Ensino, o Poder Executivo Municipal fica autorizado a contratar, em caráter emergencial, até 60 (sessenta) professores;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Os contratos serão de natureza administrativa e terão vigência da data de assinatura até 31/12/2021, renovável uma única vez, se necessário, podendo ser prorrogado até 31/12/2022.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carga horária do contrato será de 20 (vinte) horas semanais.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remuneração do profissional que se trata esta lei, inclusive as vantagens, será equivalente à percebida pelos servidores de igual função no quadro permanente do Município, de acordo com a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4.426, de 29 de outubro de 2010.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Os professores contratados com base nesta lei terão seus direitos e obrigações conforme estabelecido no Plano de Carreira do Magistério Público Municipal de Três Passos.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Parágrafo único. As contratações autorizadas por esta lei ocorrerão ao longo do ano letivo de 2021, conforme necessidade emergencial apresentada, observando o número total estabelecido e os demais dispositivos vigentes na Lei.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o exercício da função de que trata esta lei, os professores deverão possuir ensino em nível superior na área de educação.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contratação autorizada por esta lei será precedida de inscrições para o Cadastro de Contratação Temporária, mediante Processo Seletivo Simplificado, que será regulamentado por Edital, a cargo da Secretaria Municipal de Educação e Cultura.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TR~ES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02 Setor de Educação Infantil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2.821 Manutenção do Funcionalismo Ed. Infantil – Professores Creche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0031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3.1.90.13.00.00.00.00 0031 Obrigações Patronais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TRÊS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02 Setor de Educação Infantil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2.822 Manutenção do Funcionalismo Ed. Infantil – Professores Pré-Escola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3.1.90.11.00.00.00.00. 0031 Vencimentos e Vantagens Fixas –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3.1.90.13.00.00.00.00. 0031 Obrigações Patronais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TRÊS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01 Setor de Ensino Fundamental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2.811 Manutenção do Funcionalismo – Professores Fundeb 60%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0031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3.1.90.13.00.00.00.00 0031 Obrigações Patronais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5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/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3/21.-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640A-9C00-41DC-A86D-A47E1C4B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LibreOffice/7.0.1.2$Windows_X86_64 LibreOffice_project/7cbcfc562f6eb6708b5ff7d7397325de9e764452</Application>
  <Pages>2</Pages>
  <Words>513</Words>
  <Characters>3018</Characters>
  <CharactersWithSpaces>3505</CharactersWithSpaces>
  <Paragraphs>37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2021-01-14T14:09:00Z</dcterms:created>
  <dc:creator>CAMARA MUNICIPAL DE VEREADORES DE TRES PASSOS</dc:creator>
  <dc:description/>
  <dc:language>pt-BR</dc:language>
  <cp:lastModifiedBy/>
  <cp:lastPrinted>2019-12-23T10:08:00Z</cp:lastPrinted>
  <dcterms:modified xsi:type="dcterms:W3CDTF">2021-01-20T09:16:19Z</dcterms:modified>
  <cp:revision>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