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2364740</wp:posOffset>
            </wp:positionH>
            <wp:positionV relativeFrom="paragraph">
              <wp:posOffset>635</wp:posOffset>
            </wp:positionV>
            <wp:extent cx="968375" cy="1083310"/>
            <wp:effectExtent l="0" t="0" r="0" b="0"/>
            <wp:wrapSquare wrapText="largest"/>
            <wp:docPr id="1" name="Figura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7" t="-164" r="-197" b="-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135255</wp:posOffset>
                </wp:positionH>
                <wp:positionV relativeFrom="paragraph">
                  <wp:posOffset>-15875</wp:posOffset>
                </wp:positionV>
                <wp:extent cx="5463540" cy="837565"/>
                <wp:effectExtent l="0" t="0" r="0" b="6985"/>
                <wp:wrapNone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3000" cy="83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start="0" w:end="1134" w:hanging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widowControl/>
                              <w:pBdr>
                                <w:bottom w:val="single" w:sz="12" w:space="1" w:color="000001"/>
                              </w:pBdr>
                              <w:suppressAutoHyphens w:val="true"/>
                              <w:bidi w:val="0"/>
                              <w:spacing w:lineRule="auto" w:line="240" w:before="0" w:after="0"/>
                              <w:ind w:start="0" w:end="1134" w:hanging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Comissão de Orçamento, Finanças e Infraestrutura Urbana e Rural</w:t>
                            </w:r>
                          </w:p>
                        </w:txbxContent>
                      </wps:txbx>
                      <wps:bodyPr lIns="97920" rIns="97920" tIns="52200" bIns="52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f" style="position:absolute;margin-left:10.65pt;margin-top:-1.25pt;width:430.1pt;height:65.85pt;v-text-anchor:top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widowControl/>
                        <w:suppressAutoHyphens w:val="true"/>
                        <w:bidi w:val="0"/>
                        <w:spacing w:lineRule="auto" w:line="240" w:before="0" w:after="0"/>
                        <w:ind w:start="0" w:end="1134" w:hanging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widowControl/>
                        <w:pBdr>
                          <w:bottom w:val="single" w:sz="12" w:space="1" w:color="000001"/>
                        </w:pBdr>
                        <w:suppressAutoHyphens w:val="true"/>
                        <w:bidi w:val="0"/>
                        <w:spacing w:lineRule="auto" w:line="240" w:before="0" w:after="0"/>
                        <w:ind w:start="0" w:end="1134" w:hanging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Comissão de Orçamento, Finanças e Infraestrutura Urbana e Rural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tabs>
          <w:tab w:val="clear" w:pos="709"/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lineRule="auto" w:line="240" w:before="0" w:after="0"/>
        <w:jc w:val="both"/>
        <w:rPr>
          <w:lang w:val="pt-BR" w:bidi="ar-SA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lang w:val="pt-BR" w:bidi="ar-SA"/>
        </w:rPr>
      </w:pPr>
      <w:r>
        <w:rPr>
          <w:rFonts w:cs="Arial" w:ascii="Arial" w:hAnsi="Arial"/>
          <w:sz w:val="24"/>
          <w:szCs w:val="24"/>
          <w:lang w:val="pt-BR" w:bidi="ar-SA"/>
        </w:rPr>
        <w:t>Às 1</w:t>
      </w:r>
      <w:r>
        <w:rPr>
          <w:rFonts w:cs="Arial" w:ascii="Arial" w:hAnsi="Arial"/>
          <w:sz w:val="24"/>
          <w:szCs w:val="24"/>
          <w:lang w:val="pt-BR" w:bidi="ar-SA"/>
        </w:rPr>
        <w:t>7h45min</w:t>
      </w:r>
      <w:r>
        <w:rPr>
          <w:rFonts w:cs="Arial" w:ascii="Arial" w:hAnsi="Arial"/>
          <w:sz w:val="24"/>
          <w:szCs w:val="24"/>
          <w:lang w:val="pt-BR" w:bidi="ar-SA"/>
        </w:rPr>
        <w:t xml:space="preserve"> do dia 2</w:t>
      </w:r>
      <w:r>
        <w:rPr>
          <w:rFonts w:cs="Arial" w:ascii="Arial" w:hAnsi="Arial"/>
          <w:sz w:val="24"/>
          <w:szCs w:val="24"/>
          <w:lang w:val="pt-BR" w:bidi="ar-SA"/>
        </w:rPr>
        <w:t>5</w:t>
      </w:r>
      <w:r>
        <w:rPr>
          <w:rFonts w:cs="Arial" w:ascii="Arial" w:hAnsi="Arial"/>
          <w:sz w:val="24"/>
          <w:szCs w:val="24"/>
          <w:lang w:val="pt-BR" w:bidi="ar-SA"/>
        </w:rPr>
        <w:t xml:space="preserve"> de </w:t>
      </w:r>
      <w:r>
        <w:rPr>
          <w:rFonts w:cs="Arial" w:ascii="Arial" w:hAnsi="Arial"/>
          <w:sz w:val="24"/>
          <w:szCs w:val="24"/>
          <w:lang w:val="pt-BR" w:bidi="ar-SA"/>
        </w:rPr>
        <w:t>fevereiro de 2021</w:t>
      </w:r>
      <w:r>
        <w:rPr>
          <w:rFonts w:cs="Arial" w:ascii="Arial" w:hAnsi="Arial"/>
          <w:sz w:val="24"/>
          <w:szCs w:val="24"/>
          <w:lang w:val="pt-BR" w:bidi="ar-SA"/>
        </w:rPr>
        <w:t xml:space="preserve">, reuniram-se no Município de Três Passos, tendo por local o Plenário da  Câmara Municipal de Vereadores, sob a  coordenação da Comissão de Orçamento, Finanças e Infra-Estrutura Urbana e Rural, os responsáveis pela realização da audiência pública de demonstração e avaliação das metas fiscais do </w:t>
      </w:r>
      <w:r>
        <w:rPr>
          <w:rFonts w:cs="Arial" w:ascii="Arial" w:hAnsi="Arial"/>
          <w:sz w:val="24"/>
          <w:szCs w:val="24"/>
          <w:lang w:val="pt-BR" w:bidi="ar-SA"/>
        </w:rPr>
        <w:t>3</w:t>
      </w:r>
      <w:r>
        <w:rPr>
          <w:rFonts w:cs="Arial" w:ascii="Arial" w:hAnsi="Arial"/>
          <w:strike/>
          <w:sz w:val="24"/>
          <w:szCs w:val="24"/>
          <w:lang w:val="pt-BR" w:bidi="ar-SA"/>
        </w:rPr>
        <w:t>º</w:t>
      </w:r>
      <w:r>
        <w:rPr>
          <w:rFonts w:cs="Arial" w:ascii="Arial" w:hAnsi="Arial"/>
          <w:sz w:val="24"/>
          <w:szCs w:val="24"/>
          <w:lang w:val="pt-BR" w:bidi="ar-SA"/>
        </w:rPr>
        <w:t xml:space="preserve"> (segundo) quadrimestre de 2020. Dando início  aos  trabalhos,  esclareceu-se, inicialmente, que, nos termos do art. 48 da Lei de Responsabilidade Fiscal,  o qual dispõe  sobre  as  audiências  públicas,  estas  têm  por  objetivo possibilitar  a  participação  popular  na  definição  dos  planos  e  investimentos  públicos municipais;  informar  a  população  sobre  o  planejamento  municipal  e  a  execução  dos programas; assegurar a participação popular na definição dos investimentos através de votação; demonstrar e avaliar o cumprimento das metas fiscais e físicas estabelecidas na Lei  de  Diretrizes  Orçamentárias  -  LDO  e  na  Lei  Orçamentária  Anual -  LOA. </w:t>
      </w:r>
      <w:r>
        <w:rPr>
          <w:rFonts w:cs="Arial" w:ascii="Arial" w:hAnsi="Arial"/>
          <w:sz w:val="24"/>
          <w:szCs w:val="24"/>
          <w:lang w:val="pt-BR" w:bidi="ar-SA"/>
        </w:rPr>
        <w:t>Tendo em vista a pandemia do Coronav</w:t>
      </w:r>
      <w:r>
        <w:rPr>
          <w:rFonts w:cs="Arial" w:ascii="Arial" w:hAnsi="Arial"/>
          <w:sz w:val="24"/>
          <w:szCs w:val="24"/>
          <w:lang w:val="pt-BR" w:bidi="ar-SA"/>
        </w:rPr>
        <w:t>í</w:t>
      </w:r>
      <w:r>
        <w:rPr>
          <w:rFonts w:cs="Arial" w:ascii="Arial" w:hAnsi="Arial"/>
          <w:sz w:val="24"/>
          <w:szCs w:val="24"/>
          <w:lang w:val="pt-BR" w:bidi="ar-SA"/>
        </w:rPr>
        <w:t>rus, e os cuidados adotados pelos protocolos de prevenção e disseminação do COVID-19, não foi permitida a presença de público, mas a audiência foi transmitida pelo facebook da Câmara Municipal e disponibilizada em seu site. Foi informado aos Vereadores presentes</w:t>
      </w:r>
      <w:r>
        <w:rPr>
          <w:rFonts w:cs="Arial" w:ascii="Arial" w:hAnsi="Arial"/>
          <w:sz w:val="24"/>
          <w:szCs w:val="24"/>
          <w:lang w:val="pt-BR" w:bidi="ar-SA"/>
        </w:rPr>
        <w:t xml:space="preserve"> que, conforme o disposto no § 4</w:t>
      </w:r>
      <w:r>
        <w:rPr>
          <w:rFonts w:cs="Arial" w:ascii="Arial" w:hAnsi="Arial"/>
          <w:strike/>
          <w:sz w:val="24"/>
          <w:szCs w:val="24"/>
          <w:lang w:val="pt-BR" w:bidi="ar-SA"/>
        </w:rPr>
        <w:t>º</w:t>
      </w:r>
      <w:r>
        <w:rPr>
          <w:rFonts w:cs="Arial" w:ascii="Arial" w:hAnsi="Arial"/>
          <w:sz w:val="24"/>
          <w:szCs w:val="24"/>
          <w:lang w:val="pt-BR" w:bidi="ar-SA"/>
        </w:rPr>
        <w:t xml:space="preserve"> do artigo 9</w:t>
      </w:r>
      <w:r>
        <w:rPr>
          <w:rFonts w:cs="Arial" w:ascii="Arial" w:hAnsi="Arial"/>
          <w:strike/>
          <w:sz w:val="24"/>
          <w:szCs w:val="24"/>
          <w:lang w:val="pt-BR" w:bidi="ar-SA"/>
        </w:rPr>
        <w:t>º</w:t>
      </w:r>
      <w:r>
        <w:rPr>
          <w:rFonts w:cs="Arial" w:ascii="Arial" w:hAnsi="Arial"/>
          <w:sz w:val="24"/>
          <w:szCs w:val="24"/>
          <w:lang w:val="pt-BR" w:bidi="ar-SA"/>
        </w:rPr>
        <w:t xml:space="preserve"> da Lei de Responsabilidade Fiscal, até o final dos meses de maio, setembro e  fevereiro, o  Poder  Executivo  demonstrará  e  avaliará  o cumprimento das metas fiscais de cada quadrimestre, em audiência pública na Comissão referida no § 1</w:t>
      </w:r>
      <w:r>
        <w:rPr>
          <w:rFonts w:cs="Arial" w:ascii="Arial" w:hAnsi="Arial"/>
          <w:strike/>
          <w:sz w:val="24"/>
          <w:szCs w:val="24"/>
          <w:lang w:val="pt-BR" w:bidi="ar-SA"/>
        </w:rPr>
        <w:t>º</w:t>
      </w:r>
      <w:r>
        <w:rPr>
          <w:rFonts w:cs="Arial" w:ascii="Arial" w:hAnsi="Arial"/>
          <w:sz w:val="24"/>
          <w:szCs w:val="24"/>
          <w:lang w:val="pt-BR" w:bidi="ar-SA"/>
        </w:rPr>
        <w:t xml:space="preserve"> do art. 166 da Constituição Federal, ou equivalente nas Casas Legislativas estaduais  e  municipais.  Assim, ressaltou-se que  a  Audiência  Pública  ora realizada destinava-se à demonstração e avaliação do cumprimento das metas fiscais do </w:t>
      </w:r>
      <w:r>
        <w:rPr>
          <w:rFonts w:cs="Arial" w:ascii="Arial" w:hAnsi="Arial"/>
          <w:sz w:val="24"/>
          <w:szCs w:val="24"/>
          <w:lang w:val="pt-BR" w:bidi="ar-SA"/>
        </w:rPr>
        <w:t>3</w:t>
      </w:r>
      <w:r>
        <w:rPr>
          <w:rFonts w:cs="Arial" w:ascii="Arial" w:hAnsi="Arial"/>
          <w:strike/>
          <w:sz w:val="24"/>
          <w:szCs w:val="24"/>
          <w:lang w:val="pt-BR" w:bidi="ar-SA"/>
        </w:rPr>
        <w:t>º</w:t>
      </w:r>
      <w:r>
        <w:rPr>
          <w:rFonts w:cs="Arial" w:ascii="Arial" w:hAnsi="Arial"/>
          <w:sz w:val="24"/>
          <w:szCs w:val="24"/>
          <w:lang w:val="pt-BR" w:bidi="ar-SA"/>
        </w:rPr>
        <w:t xml:space="preserve"> quadrimestre de 2020, por parte do Executivo Municipal. Iniciando a demonstração, a Sra. </w:t>
      </w: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Lovani Salete Poll</w:t>
      </w:r>
      <w:r>
        <w:rPr>
          <w:rFonts w:cs="Arial" w:ascii="Arial" w:hAnsi="Arial"/>
          <w:sz w:val="24"/>
          <w:szCs w:val="24"/>
          <w:lang w:val="pt-BR" w:bidi="ar-SA"/>
        </w:rPr>
        <w:t xml:space="preserve">, Secretária Municipal de Finanças, passou a apresentar as metas fiscais, destacando que a LDO e a LOA estabelecem as metas anuais, em valores correntes e constantes, sendo a previsão das Receitas Primárias em R$ </w:t>
      </w: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86.556.275,16</w:t>
      </w:r>
      <w:r>
        <w:rPr>
          <w:rFonts w:cs="Arial" w:ascii="Arial" w:hAnsi="Arial"/>
          <w:sz w:val="24"/>
          <w:szCs w:val="24"/>
          <w:lang w:val="pt-BR" w:bidi="ar-SA"/>
        </w:rPr>
        <w:t xml:space="preserve"> e das Despesas Primárias em R$ </w:t>
      </w: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77.721.448,28</w:t>
      </w:r>
      <w:r>
        <w:rPr>
          <w:rFonts w:cs="Arial" w:ascii="Arial" w:hAnsi="Arial"/>
          <w:sz w:val="24"/>
          <w:szCs w:val="24"/>
          <w:lang w:val="pt-BR" w:bidi="ar-SA"/>
        </w:rPr>
        <w:t xml:space="preserve">, as metas dos Resultados Primário e Nominal maior ou igual a zero. </w:t>
      </w:r>
      <w:r>
        <w:rPr>
          <w:rFonts w:cs="Arial" w:ascii="Arial" w:hAnsi="Arial"/>
          <w:b w:val="false"/>
          <w:bCs w:val="false"/>
          <w:color w:val="000000"/>
          <w:spacing w:val="0"/>
          <w:sz w:val="24"/>
          <w:szCs w:val="24"/>
          <w:lang w:val="pt-BR" w:bidi="ar-SA"/>
        </w:rPr>
        <w:t>Na confronta</w:t>
      </w:r>
      <w:r>
        <w:rPr>
          <w:rFonts w:ascii="Arial" w:hAnsi="Arial"/>
          <w:b w:val="false"/>
          <w:bCs w:val="false"/>
          <w:color w:val="000000"/>
          <w:spacing w:val="0"/>
          <w:sz w:val="24"/>
          <w:szCs w:val="24"/>
        </w:rPr>
        <w:t xml:space="preserve">ção das Receitas Arrecadadas com as Despesas Pagas, apuraram-se valores positivos, ou seja, enquanto as receitas do período registraram a cifra de R$ 86.556.275,16, as despesas contabilizaram a soma de R$ 77.721.448,28 proporcionando </w:t>
      </w:r>
      <w:r>
        <w:rPr>
          <w:rFonts w:ascii="Arial" w:hAnsi="Arial"/>
          <w:b w:val="false"/>
          <w:bCs w:val="false"/>
          <w:color w:val="000000"/>
          <w:spacing w:val="0"/>
          <w:sz w:val="24"/>
          <w:szCs w:val="24"/>
        </w:rPr>
        <w:t>assim,</w:t>
      </w:r>
      <w:r>
        <w:rPr>
          <w:rFonts w:ascii="Arial" w:hAnsi="Arial"/>
          <w:b w:val="false"/>
          <w:bCs w:val="false"/>
          <w:color w:val="FF0000"/>
          <w:spacing w:val="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color w:val="000000"/>
          <w:spacing w:val="0"/>
          <w:sz w:val="24"/>
          <w:szCs w:val="24"/>
        </w:rPr>
        <w:t xml:space="preserve">um  superávit de R$ 8.834.826,88. Os dados do Resultado Primário registraram </w:t>
      </w:r>
      <w:r>
        <w:rPr>
          <w:rFonts w:ascii="Arial" w:hAnsi="Arial"/>
          <w:b w:val="false"/>
          <w:bCs w:val="false"/>
          <w:color w:val="000000"/>
          <w:spacing w:val="0"/>
          <w:sz w:val="24"/>
          <w:szCs w:val="24"/>
        </w:rPr>
        <w:t>n</w:t>
      </w:r>
      <w:r>
        <w:rPr>
          <w:rFonts w:ascii="Arial" w:hAnsi="Arial"/>
          <w:b w:val="false"/>
          <w:bCs w:val="false"/>
          <w:color w:val="000000"/>
          <w:spacing w:val="0"/>
          <w:sz w:val="24"/>
          <w:szCs w:val="24"/>
        </w:rPr>
        <w:t xml:space="preserve">o </w:t>
      </w:r>
      <w:r>
        <w:rPr>
          <w:rFonts w:ascii="Arial" w:hAnsi="Arial"/>
          <w:b w:val="false"/>
          <w:bCs w:val="false"/>
          <w:color w:val="000000"/>
          <w:spacing w:val="0"/>
          <w:sz w:val="24"/>
          <w:szCs w:val="24"/>
        </w:rPr>
        <w:t>final do</w:t>
      </w:r>
      <w:r>
        <w:rPr>
          <w:rFonts w:ascii="Arial" w:hAnsi="Arial"/>
          <w:b w:val="false"/>
          <w:bCs w:val="false"/>
          <w:color w:val="000000"/>
          <w:spacing w:val="0"/>
          <w:sz w:val="24"/>
          <w:szCs w:val="24"/>
        </w:rPr>
        <w:t xml:space="preserve"> quadrimestre o valor de R$  8.834.826,88, enquanto que a previsão da LDO e de acordo com a programação financeira, apontou um montante  de  R$ 500.000,00, ou seja, o valor </w:t>
      </w:r>
      <w:r>
        <w:rPr>
          <w:rFonts w:ascii="Arial" w:hAnsi="Arial"/>
          <w:b w:val="false"/>
          <w:bCs w:val="false"/>
          <w:color w:val="000000"/>
          <w:spacing w:val="0"/>
          <w:sz w:val="24"/>
          <w:szCs w:val="24"/>
        </w:rPr>
        <w:t>foi além do previsto, que é positivo para as contas públicas.</w:t>
      </w:r>
      <w:r>
        <w:rPr>
          <w:rFonts w:ascii="Arial" w:hAnsi="Arial"/>
          <w:b w:val="false"/>
          <w:bC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0"/>
          <w:sz w:val="24"/>
          <w:szCs w:val="24"/>
        </w:rPr>
        <w:t xml:space="preserve">Em seguida passou-se para a apresentação do </w:t>
      </w:r>
      <w:r>
        <w:rPr>
          <w:rFonts w:cs="Arial" w:ascii="Arial" w:hAnsi="Arial"/>
          <w:color w:val="auto"/>
          <w:spacing w:val="0"/>
          <w:sz w:val="24"/>
          <w:szCs w:val="24"/>
          <w:lang w:val="en-US"/>
        </w:rPr>
        <w:t xml:space="preserve">Resultado Nominal, que representa a análise da dívida pública, no </w:t>
      </w:r>
      <w:r>
        <w:rPr>
          <w:rFonts w:cs="Arial" w:ascii="Arial" w:hAnsi="Arial"/>
          <w:color w:val="auto"/>
          <w:spacing w:val="0"/>
          <w:sz w:val="24"/>
          <w:szCs w:val="24"/>
          <w:lang w:val="en-US"/>
        </w:rPr>
        <w:t>3</w:t>
      </w:r>
      <w:r>
        <w:rPr>
          <w:rFonts w:cs="Arial" w:ascii="Arial" w:hAnsi="Arial"/>
          <w:strike/>
          <w:color w:val="auto"/>
          <w:spacing w:val="0"/>
          <w:sz w:val="24"/>
          <w:szCs w:val="24"/>
          <w:lang w:val="en-US"/>
        </w:rPr>
        <w:t>º</w:t>
      </w:r>
      <w:r>
        <w:rPr>
          <w:rFonts w:cs="Arial" w:ascii="Arial" w:hAnsi="Arial"/>
          <w:color w:val="auto"/>
          <w:spacing w:val="0"/>
          <w:sz w:val="24"/>
          <w:szCs w:val="24"/>
          <w:lang w:val="en-US"/>
        </w:rPr>
        <w:t xml:space="preserve"> quadrimestre de 202</w:t>
      </w:r>
      <w:r>
        <w:rPr>
          <w:rFonts w:cs="Arial" w:ascii="Arial" w:hAnsi="Arial"/>
          <w:color w:val="auto"/>
          <w:spacing w:val="0"/>
          <w:sz w:val="24"/>
          <w:szCs w:val="24"/>
          <w:lang w:val="en-US"/>
        </w:rPr>
        <w:t>0</w:t>
      </w:r>
      <w:r>
        <w:rPr>
          <w:rFonts w:cs="Arial" w:ascii="Arial" w:hAnsi="Arial"/>
          <w:color w:val="auto"/>
          <w:spacing w:val="0"/>
          <w:sz w:val="24"/>
          <w:szCs w:val="24"/>
          <w:lang w:val="en-US"/>
        </w:rPr>
        <w:t xml:space="preserve">, foi registrado ao término do período </w:t>
      </w:r>
      <w:r>
        <w:rPr>
          <w:rFonts w:cs="Arial" w:ascii="Arial" w:hAnsi="Arial"/>
          <w:color w:val="auto"/>
          <w:spacing w:val="0"/>
          <w:sz w:val="24"/>
          <w:szCs w:val="24"/>
          <w:lang w:val="en-US"/>
        </w:rPr>
        <w:t xml:space="preserve">o resultado nominal de </w:t>
      </w:r>
      <w:r>
        <w:rPr>
          <w:rFonts w:cs="Arial" w:ascii="Arial" w:hAnsi="Arial"/>
          <w:color w:val="auto"/>
          <w:spacing w:val="0"/>
          <w:sz w:val="24"/>
          <w:szCs w:val="24"/>
          <w:lang w:val="en-US"/>
        </w:rPr>
        <w:t xml:space="preserve">R$ </w:t>
      </w:r>
      <w:r>
        <w:rPr>
          <w:rFonts w:cs="Arial" w:ascii="Arial" w:hAnsi="Arial"/>
          <w:color w:val="auto"/>
          <w:spacing w:val="0"/>
          <w:sz w:val="24"/>
          <w:szCs w:val="24"/>
          <w:lang w:val="en-US"/>
        </w:rPr>
        <w:t>(</w:t>
      </w:r>
      <w:r>
        <w:rPr>
          <w:rFonts w:cs="Arial" w:ascii="Arial" w:hAnsi="Arial"/>
          <w:color w:val="auto"/>
          <w:spacing w:val="0"/>
          <w:sz w:val="24"/>
          <w:szCs w:val="24"/>
          <w:lang w:val="en-US"/>
        </w:rPr>
        <w:t>7.719.226,56</w:t>
      </w:r>
      <w:r>
        <w:rPr>
          <w:rFonts w:cs="Arial" w:ascii="Arial" w:hAnsi="Arial"/>
          <w:color w:val="auto"/>
          <w:spacing w:val="0"/>
          <w:sz w:val="24"/>
          <w:szCs w:val="24"/>
          <w:lang w:val="en-US"/>
        </w:rPr>
        <w:t>)</w:t>
      </w:r>
      <w:r>
        <w:rPr>
          <w:rFonts w:cs="Arial" w:ascii="Arial" w:hAnsi="Arial"/>
          <w:color w:val="auto"/>
          <w:spacing w:val="0"/>
          <w:sz w:val="24"/>
          <w:szCs w:val="24"/>
          <w:lang w:val="en-US"/>
        </w:rPr>
        <w:t>, estando</w:t>
      </w:r>
      <w:r>
        <w:rPr>
          <w:rFonts w:cs="Arial" w:ascii="Arial" w:hAnsi="Arial"/>
          <w:color w:val="FF0000"/>
          <w:spacing w:val="0"/>
          <w:sz w:val="24"/>
          <w:szCs w:val="24"/>
          <w:lang w:val="en-US"/>
        </w:rPr>
        <w:t xml:space="preserve">, </w:t>
      </w:r>
      <w:r>
        <w:rPr>
          <w:rFonts w:cs="Arial" w:ascii="Arial" w:hAnsi="Arial"/>
          <w:color w:val="auto"/>
          <w:spacing w:val="0"/>
          <w:sz w:val="24"/>
          <w:szCs w:val="24"/>
          <w:lang w:val="en-US"/>
        </w:rPr>
        <w:t xml:space="preserve">portanto, acima da previsão estabelecida na LDO para o exercício, </w:t>
      </w:r>
      <w:r>
        <w:rPr>
          <w:rFonts w:cs="Arial" w:ascii="Arial" w:hAnsi="Arial"/>
          <w:color w:val="auto"/>
          <w:spacing w:val="0"/>
          <w:sz w:val="24"/>
          <w:szCs w:val="24"/>
          <w:lang w:val="en-US"/>
        </w:rPr>
        <w:t xml:space="preserve">que era de </w:t>
      </w:r>
      <w:r>
        <w:rPr>
          <w:rFonts w:cs="Arial" w:ascii="Arial" w:hAnsi="Arial"/>
          <w:color w:val="auto"/>
          <w:spacing w:val="0"/>
          <w:sz w:val="24"/>
          <w:szCs w:val="24"/>
          <w:lang w:val="en-US"/>
        </w:rPr>
        <w:t xml:space="preserve">R$ </w:t>
      </w:r>
      <w:r>
        <w:rPr>
          <w:rFonts w:cs="Arial" w:ascii="Arial" w:hAnsi="Arial"/>
          <w:color w:val="auto"/>
          <w:spacing w:val="0"/>
          <w:sz w:val="24"/>
          <w:szCs w:val="24"/>
          <w:lang w:val="en-US"/>
        </w:rPr>
        <w:t>(</w:t>
      </w:r>
      <w:r>
        <w:rPr>
          <w:rFonts w:cs="Arial" w:ascii="Arial" w:hAnsi="Arial"/>
          <w:color w:val="auto"/>
          <w:spacing w:val="0"/>
          <w:sz w:val="24"/>
          <w:szCs w:val="24"/>
          <w:lang w:val="en-US"/>
        </w:rPr>
        <w:t>9.060.867,72</w:t>
      </w:r>
      <w:r>
        <w:rPr>
          <w:rFonts w:cs="Arial" w:ascii="Arial" w:hAnsi="Arial"/>
          <w:color w:val="auto"/>
          <w:spacing w:val="0"/>
          <w:sz w:val="24"/>
          <w:szCs w:val="24"/>
          <w:lang w:val="en-US"/>
        </w:rPr>
        <w:t>)</w:t>
      </w:r>
      <w:r>
        <w:rPr>
          <w:rFonts w:cs="Arial" w:ascii="Arial" w:hAnsi="Arial"/>
          <w:color w:val="auto"/>
          <w:spacing w:val="0"/>
          <w:sz w:val="24"/>
          <w:szCs w:val="24"/>
          <w:lang w:val="en-US"/>
        </w:rPr>
        <w:t>.</w:t>
      </w:r>
      <w:r>
        <w:rPr>
          <w:rFonts w:cs="Arial" w:ascii="Arial" w:hAnsi="Arial"/>
          <w:color w:val="FF0000"/>
          <w:spacing w:val="0"/>
          <w:sz w:val="24"/>
          <w:szCs w:val="24"/>
          <w:lang w:val="en-US"/>
        </w:rPr>
        <w:t xml:space="preserve"> </w:t>
      </w:r>
      <w:r>
        <w:rPr>
          <w:rFonts w:cs="Arial" w:ascii="Arial" w:hAnsi="Arial"/>
          <w:color w:val="auto"/>
          <w:spacing w:val="0"/>
          <w:sz w:val="24"/>
          <w:szCs w:val="24"/>
        </w:rPr>
        <w:t xml:space="preserve">A dívida pública consolidada até o final do </w:t>
      </w:r>
      <w:r>
        <w:rPr>
          <w:rFonts w:eastAsia="Calibri" w:cs="Arial" w:ascii="Arial" w:hAnsi="Arial"/>
          <w:color w:val="auto"/>
          <w:spacing w:val="0"/>
          <w:kern w:val="0"/>
          <w:sz w:val="24"/>
          <w:szCs w:val="24"/>
          <w:lang w:val="pt-BR" w:eastAsia="zh-CN" w:bidi="ar-SA"/>
        </w:rPr>
        <w:t>terceiro</w:t>
      </w:r>
      <w:r>
        <w:rPr>
          <w:rFonts w:cs="Arial" w:ascii="Arial" w:hAnsi="Arial"/>
          <w:color w:val="auto"/>
          <w:spacing w:val="0"/>
          <w:sz w:val="24"/>
          <w:szCs w:val="24"/>
        </w:rPr>
        <w:t xml:space="preserve"> quadrimestre apresentou um saldo de R$ (</w:t>
      </w:r>
      <w:r>
        <w:rPr>
          <w:rFonts w:cs="Arial" w:ascii="Arial" w:hAnsi="Arial"/>
          <w:color w:val="auto"/>
          <w:spacing w:val="0"/>
          <w:sz w:val="24"/>
          <w:szCs w:val="24"/>
        </w:rPr>
        <w:t>22.515.354,18</w:t>
      </w:r>
      <w:r>
        <w:rPr>
          <w:rFonts w:cs="Arial" w:ascii="Arial" w:hAnsi="Arial"/>
          <w:color w:val="auto"/>
          <w:spacing w:val="0"/>
          <w:sz w:val="24"/>
          <w:szCs w:val="24"/>
        </w:rPr>
        <w:t>), em comparação com o último quadrimestre do exercício anterior que era de R$ (</w:t>
      </w:r>
      <w:r>
        <w:rPr>
          <w:rFonts w:eastAsia="Calibri" w:cs="Arial" w:ascii="Arial" w:hAnsi="Arial"/>
          <w:color w:val="auto"/>
          <w:spacing w:val="0"/>
          <w:kern w:val="0"/>
          <w:sz w:val="24"/>
          <w:szCs w:val="24"/>
          <w:lang w:val="pt-BR" w:eastAsia="zh-CN" w:bidi="ar-SA"/>
        </w:rPr>
        <w:t>14.796.127,62</w:t>
      </w:r>
      <w:r>
        <w:rPr>
          <w:rFonts w:cs="Arial" w:ascii="Arial" w:hAnsi="Arial"/>
          <w:color w:val="auto"/>
          <w:spacing w:val="0"/>
          <w:sz w:val="24"/>
          <w:szCs w:val="24"/>
        </w:rPr>
        <w:t>), houve um acréscimo de R$ (</w:t>
      </w:r>
      <w:r>
        <w:rPr>
          <w:rFonts w:eastAsia="Calibri" w:cs="Arial" w:ascii="Arial" w:hAnsi="Arial"/>
          <w:color w:val="auto"/>
          <w:spacing w:val="0"/>
          <w:kern w:val="0"/>
          <w:sz w:val="24"/>
          <w:szCs w:val="24"/>
          <w:lang w:val="pt-BR" w:eastAsia="zh-CN" w:bidi="ar-SA"/>
        </w:rPr>
        <w:t>7.719.226,56</w:t>
      </w:r>
      <w:r>
        <w:rPr>
          <w:rFonts w:cs="Arial" w:ascii="Arial" w:hAnsi="Arial"/>
          <w:color w:val="auto"/>
          <w:spacing w:val="0"/>
          <w:sz w:val="24"/>
          <w:szCs w:val="24"/>
        </w:rPr>
        <w:t xml:space="preserve">), </w:t>
      </w:r>
      <w:r>
        <w:rPr>
          <w:rFonts w:cs="Arial" w:ascii="Arial" w:hAnsi="Arial"/>
          <w:color w:val="auto"/>
          <w:spacing w:val="0"/>
          <w:sz w:val="24"/>
          <w:szCs w:val="24"/>
        </w:rPr>
        <w:t>isso significa que após pagar todas as dívidas o município permaneceu com o montante de R</w:t>
      </w:r>
      <w:r>
        <w:rPr>
          <w:rFonts w:cs="Arial" w:ascii="Arial" w:hAnsi="Arial"/>
          <w:color w:val="auto"/>
          <w:spacing w:val="0"/>
          <w:sz w:val="24"/>
          <w:szCs w:val="24"/>
        </w:rPr>
        <w:t>$</w:t>
      </w:r>
      <w:r>
        <w:rPr>
          <w:rFonts w:cs="Arial" w:ascii="Arial" w:hAnsi="Arial"/>
          <w:color w:val="auto"/>
          <w:spacing w:val="0"/>
          <w:sz w:val="24"/>
          <w:szCs w:val="24"/>
        </w:rPr>
        <w:t xml:space="preserve"> 22.515,354,18.</w:t>
      </w:r>
      <w:r>
        <w:rPr>
          <w:rFonts w:cs="Arial" w:ascii="Arial" w:hAnsi="Arial"/>
          <w:color w:val="auto"/>
          <w:spacing w:val="0"/>
          <w:sz w:val="24"/>
          <w:szCs w:val="24"/>
        </w:rPr>
        <w:t xml:space="preserve"> </w:t>
      </w:r>
      <w:r>
        <w:rPr>
          <w:rFonts w:cs="Arial" w:ascii="Arial" w:hAnsi="Arial"/>
          <w:color w:val="auto"/>
          <w:spacing w:val="0"/>
          <w:sz w:val="24"/>
          <w:szCs w:val="24"/>
          <w:lang w:val="en-US"/>
        </w:rPr>
        <w:t xml:space="preserve">O resultado nominal demonstra se a dívida evoluiu ou diminuiu no período e mede a necessidade de financiamento no Setor Público, e a dívida consolidada representa as obrigações financeiras assumidas pelo Município, para amortização em prazo maior que 12 meses. </w:t>
      </w:r>
      <w:r>
        <w:rPr>
          <w:rFonts w:cs="Arial" w:ascii="Arial" w:hAnsi="Arial"/>
          <w:color w:val="000000"/>
          <w:spacing w:val="0"/>
          <w:sz w:val="24"/>
          <w:szCs w:val="24"/>
        </w:rPr>
        <w:t xml:space="preserve">fiscal definido na LRF diz respeito ao acúmulo de restos a pagar comparado com a disponibilidade de caixa. Em 2019, os Restos a Pagar foram de R$ </w:t>
      </w:r>
      <w:r>
        <w:rPr>
          <w:rFonts w:eastAsia="Calibri" w:cs="Arial" w:ascii="Arial" w:hAnsi="Arial"/>
          <w:color w:val="000000"/>
          <w:spacing w:val="0"/>
          <w:kern w:val="0"/>
          <w:sz w:val="24"/>
          <w:szCs w:val="24"/>
          <w:lang w:val="pt-BR" w:eastAsia="zh-CN" w:bidi="ar-SA"/>
        </w:rPr>
        <w:t>2.321.278,48, enquanto que ao final do quadrimestre de 2020 houve uma diminuição dos restos a pagar, ficando em R$ 1.467.220,66</w:t>
      </w:r>
      <w:r>
        <w:rPr>
          <w:rFonts w:cs="Arial" w:ascii="Arial" w:hAnsi="Arial"/>
          <w:color w:val="000000"/>
          <w:spacing w:val="0"/>
          <w:sz w:val="24"/>
          <w:szCs w:val="24"/>
        </w:rPr>
        <w:t xml:space="preserve">.  </w:t>
      </w:r>
      <w:r>
        <w:rPr>
          <w:rFonts w:cs="Arial" w:ascii="Arial" w:hAnsi="Arial"/>
          <w:color w:val="000000"/>
          <w:spacing w:val="0"/>
          <w:sz w:val="24"/>
          <w:szCs w:val="24"/>
          <w:lang w:val="en-US"/>
        </w:rPr>
        <w:t xml:space="preserve">No tocante  aos  índices  de  Saúde,  ficou  demonstrado  que  a  aplicação  foi  de  </w:t>
      </w:r>
      <w:r>
        <w:rPr>
          <w:rFonts w:eastAsia="Calibri" w:cs="Arial" w:ascii="Arial" w:hAnsi="Arial"/>
          <w:color w:val="000000"/>
          <w:spacing w:val="0"/>
          <w:kern w:val="0"/>
          <w:sz w:val="24"/>
          <w:szCs w:val="24"/>
          <w:lang w:val="en-US" w:eastAsia="zh-CN" w:bidi="ar-SA"/>
        </w:rPr>
        <w:t>16,19</w:t>
      </w:r>
      <w:r>
        <w:rPr>
          <w:rFonts w:cs="Arial" w:ascii="Arial" w:hAnsi="Arial"/>
          <w:color w:val="000000"/>
          <w:spacing w:val="0"/>
          <w:sz w:val="24"/>
          <w:szCs w:val="24"/>
          <w:lang w:val="en-US"/>
        </w:rPr>
        <w:t xml:space="preserve">%, índice </w:t>
      </w:r>
      <w:r>
        <w:rPr>
          <w:rFonts w:cs="Arial" w:ascii="Arial" w:hAnsi="Arial"/>
          <w:color w:val="000000"/>
          <w:spacing w:val="0"/>
          <w:sz w:val="24"/>
          <w:szCs w:val="24"/>
          <w:lang w:val="en-US"/>
        </w:rPr>
        <w:t xml:space="preserve">este que foi superado ao previsto de 15% segundo </w:t>
      </w:r>
      <w:r>
        <w:rPr>
          <w:rFonts w:cs="Arial" w:ascii="Arial" w:hAnsi="Arial"/>
          <w:color w:val="000000"/>
          <w:spacing w:val="0"/>
          <w:sz w:val="24"/>
          <w:szCs w:val="24"/>
          <w:lang w:val="en-US"/>
        </w:rPr>
        <w:t>o disposto no art. 198 da Constituição Federal, combinado com o disposto no § 1</w:t>
      </w:r>
      <w:r>
        <w:rPr>
          <w:rFonts w:cs="Arial" w:ascii="Arial" w:hAnsi="Arial"/>
          <w:strike/>
          <w:color w:val="000000"/>
          <w:spacing w:val="0"/>
          <w:sz w:val="24"/>
          <w:szCs w:val="24"/>
          <w:lang w:val="en-US"/>
        </w:rPr>
        <w:t>º</w:t>
      </w:r>
      <w:r>
        <w:rPr>
          <w:rFonts w:cs="Arial" w:ascii="Arial" w:hAnsi="Arial"/>
          <w:color w:val="000000"/>
          <w:spacing w:val="0"/>
          <w:sz w:val="24"/>
          <w:szCs w:val="24"/>
          <w:lang w:val="en-US"/>
        </w:rPr>
        <w:t xml:space="preserve"> do art. 77 do Ato das Disposições Constitucionais Transitórias – ADCT. Já em relação aos dispêndios  com educação,  estes  representaram  </w:t>
      </w:r>
      <w:r>
        <w:rPr>
          <w:rFonts w:eastAsia="Calibri" w:cs="Arial" w:ascii="Arial" w:hAnsi="Arial"/>
          <w:color w:val="000000"/>
          <w:spacing w:val="0"/>
          <w:kern w:val="0"/>
          <w:sz w:val="24"/>
          <w:szCs w:val="24"/>
          <w:lang w:val="en-US" w:eastAsia="zh-CN" w:bidi="ar-SA"/>
        </w:rPr>
        <w:t>25,61</w:t>
      </w:r>
      <w:r>
        <w:rPr>
          <w:rFonts w:cs="Arial" w:ascii="Arial" w:hAnsi="Arial"/>
          <w:color w:val="000000"/>
          <w:spacing w:val="0"/>
          <w:sz w:val="24"/>
          <w:szCs w:val="24"/>
          <w:lang w:val="en-US"/>
        </w:rPr>
        <w:t xml:space="preserve">%  da  Receita  Resultante  de  Impostos, o qual </w:t>
      </w:r>
      <w:r>
        <w:rPr>
          <w:rFonts w:eastAsia="Calibri" w:cs="Arial" w:ascii="Arial" w:hAnsi="Arial"/>
          <w:color w:val="000000"/>
          <w:spacing w:val="0"/>
          <w:kern w:val="0"/>
          <w:sz w:val="24"/>
          <w:szCs w:val="24"/>
          <w:lang w:val="en-US" w:eastAsia="zh-CN" w:bidi="ar-SA"/>
        </w:rPr>
        <w:t>ultrapassou o</w:t>
      </w:r>
      <w:r>
        <w:rPr>
          <w:rFonts w:cs="Arial" w:ascii="Arial" w:hAnsi="Arial"/>
          <w:color w:val="000000"/>
          <w:spacing w:val="0"/>
          <w:sz w:val="24"/>
          <w:szCs w:val="24"/>
          <w:lang w:val="en-US"/>
        </w:rPr>
        <w:t xml:space="preserve"> mínimo 25% e para atender ao disposto no art.  212  da  Constituição  Federal. Também foi demonstrada na Audiência a situação com relação aos gastos de pessoal. O Poder Executivo apresentou um dispêndio de </w:t>
      </w:r>
      <w:r>
        <w:rPr>
          <w:rFonts w:eastAsia="Calibri" w:cs="Arial" w:ascii="Arial" w:hAnsi="Arial"/>
          <w:color w:val="000000"/>
          <w:spacing w:val="0"/>
          <w:kern w:val="0"/>
          <w:sz w:val="24"/>
          <w:szCs w:val="24"/>
          <w:lang w:val="en-US" w:eastAsia="zh-CN" w:bidi="ar-SA"/>
        </w:rPr>
        <w:t>43,42</w:t>
      </w:r>
      <w:r>
        <w:rPr>
          <w:rFonts w:cs="Arial" w:ascii="Arial" w:hAnsi="Arial"/>
          <w:color w:val="000000"/>
          <w:spacing w:val="0"/>
          <w:sz w:val="24"/>
          <w:szCs w:val="24"/>
          <w:lang w:val="en-US"/>
        </w:rPr>
        <w:t xml:space="preserve">% da Receita  Corrente  Líquida  do  Município, comprovando,  dessa  forma, estar  cumprindo  o  limite estabelecido no art. 20, inciso III, alínea a, da Lei de Responsabilidade Fiscal. Já os gastos de pessoal do Poder Legislativo foram de 1,48%, da Receita Corrente Líquida do Município, comprovando o cumprimento do limite estabelecido no art. 20, inciso III, alínea b, da LRF. </w:t>
      </w:r>
      <w:r>
        <w:rPr>
          <w:rFonts w:cs="Arial" w:ascii="Arial" w:hAnsi="Arial"/>
          <w:color w:val="000000"/>
          <w:spacing w:val="0"/>
          <w:sz w:val="24"/>
          <w:szCs w:val="24"/>
          <w:lang w:val="pt-BR" w:bidi="ar-SA"/>
        </w:rPr>
        <w:t xml:space="preserve"> </w:t>
      </w:r>
      <w:r>
        <w:rPr>
          <w:rFonts w:cs="Arial" w:ascii="Arial" w:hAnsi="Arial"/>
          <w:sz w:val="24"/>
          <w:szCs w:val="24"/>
          <w:lang w:val="pt-BR" w:bidi="ar-SA"/>
        </w:rPr>
        <w:t>Assim, estando apresentados os quadros demonstrativos das Metas  Fiscais, o Presidente da  Comissão  de Orçamento, Finanças e Infra-Estrutura Urbana e Rural agradeceu a presença de todos e nada mais havendo a tratar encerrou a audiência, da qual se lavrou a presente Ata, que passa a ser assinada pelos membros da Comissão de Orçamento, Finanças e Infra-Estrutura Urbana e Rural.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Noto Sans">
    <w:charset w:val="00" w:characterSet="windows-1252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isplayBackgroundShape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star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7" w:customStyle="1">
    <w:name w:val="Fonte parág. padrão7"/>
    <w:qFormat/>
    <w:rPr/>
  </w:style>
  <w:style w:type="character" w:styleId="Fontepargpadro6" w:customStyle="1">
    <w:name w:val="Fonte parág. padrão6"/>
    <w:qFormat/>
    <w:rPr/>
  </w:style>
  <w:style w:type="character" w:styleId="Fontepargpadro5" w:customStyle="1">
    <w:name w:val="Fonte parág. padrão5"/>
    <w:qFormat/>
    <w:rPr/>
  </w:style>
  <w:style w:type="character" w:styleId="Fontepargpadro4" w:customStyle="1">
    <w:name w:val="Fonte parág. padrão4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LinkdaInternet" w:customStyle="1">
    <w:name w:val="Link da Internet"/>
    <w:rPr>
      <w:color w:val="0563C1"/>
      <w:u w:val="single"/>
    </w:rPr>
  </w:style>
  <w:style w:type="character" w:styleId="Nfaseforte" w:customStyle="1">
    <w:name w:val="Ênfase forte"/>
    <w:qFormat/>
    <w:rPr>
      <w:b/>
      <w:bCs/>
    </w:rPr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7" w:customStyle="1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" w:customStyle="1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" w:customStyle="1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rmalWeb">
    <w:name w:val="Normal (Web)"/>
    <w:basedOn w:val="Normal"/>
    <w:qFormat/>
    <w:pPr>
      <w:spacing w:lineRule="auto" w:line="240" w:before="280" w:after="280"/>
      <w:ind w:firstLine="180"/>
      <w:jc w:val="both"/>
    </w:pPr>
    <w:rPr>
      <w:rFonts w:ascii="Times New Roman" w:hAnsi="Times New Roman" w:eastAsia="Times New Roman" w:cs="Times New Roman"/>
      <w:color w:val="303030"/>
      <w:sz w:val="27"/>
      <w:szCs w:val="27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Estilopadrodedesenho">
    <w:name w:val="Estilo padrão de desenho"/>
    <w:qFormat/>
    <w:pPr>
      <w:widowControl/>
      <w:suppressAutoHyphens w:val="true"/>
      <w:bidi w:val="0"/>
      <w:spacing w:lineRule="atLeast" w:line="200" w:before="0" w:after="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szCs w:val="24"/>
      <w:u w:val="none"/>
      <w:em w:val="none"/>
      <w:lang w:val="pt-BR" w:eastAsia="zh-CN" w:bidi="hi-IN"/>
    </w:rPr>
  </w:style>
  <w:style w:type="paragraph" w:styleId="Objetosempreenchimento">
    <w:name w:val="Objeto sem preenchimento"/>
    <w:basedOn w:val="Estilopadrodedesenho"/>
    <w:qFormat/>
    <w:pPr>
      <w:spacing w:lineRule="atLeast" w:line="200" w:before="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Objetosempreenchimentonemlinha">
    <w:name w:val="Objeto sem preenchimento nem linha"/>
    <w:basedOn w:val="Estilopadrodedesenho"/>
    <w:qFormat/>
    <w:pPr>
      <w:spacing w:lineRule="atLeast" w:line="200" w:before="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A4">
    <w:name w:val="A4"/>
    <w:basedOn w:val="Texto"/>
    <w:qFormat/>
    <w:pPr/>
    <w:rPr>
      <w:rFonts w:ascii="Noto Sans" w:hAnsi="Noto Sans"/>
      <w:sz w:val="36"/>
    </w:rPr>
  </w:style>
  <w:style w:type="paragraph" w:styleId="Texto">
    <w:name w:val="Texto"/>
    <w:basedOn w:val="Legenda"/>
    <w:qFormat/>
    <w:pPr/>
    <w:rPr/>
  </w:style>
  <w:style w:type="paragraph" w:styleId="TtulododocumentoA4">
    <w:name w:val="Título do documento A4"/>
    <w:basedOn w:val="A4"/>
    <w:qFormat/>
    <w:pPr/>
    <w:rPr>
      <w:rFonts w:ascii="Noto Sans" w:hAnsi="Noto Sans"/>
      <w:sz w:val="87"/>
    </w:rPr>
  </w:style>
  <w:style w:type="paragraph" w:styleId="TtuloA4">
    <w:name w:val="Título A4"/>
    <w:basedOn w:val="A4"/>
    <w:qFormat/>
    <w:pPr/>
    <w:rPr>
      <w:rFonts w:ascii="Noto Sans" w:hAnsi="Noto Sans"/>
      <w:sz w:val="48"/>
    </w:rPr>
  </w:style>
  <w:style w:type="paragraph" w:styleId="TextoA4">
    <w:name w:val="Texto A4"/>
    <w:basedOn w:val="A4"/>
    <w:qFormat/>
    <w:pPr/>
    <w:rPr>
      <w:rFonts w:ascii="Noto Sans" w:hAnsi="Noto Sans"/>
      <w:sz w:val="36"/>
    </w:rPr>
  </w:style>
  <w:style w:type="paragraph" w:styleId="A0">
    <w:name w:val="A0"/>
    <w:basedOn w:val="Texto"/>
    <w:qFormat/>
    <w:pPr/>
    <w:rPr>
      <w:rFonts w:ascii="Noto Sans" w:hAnsi="Noto Sans"/>
      <w:sz w:val="95"/>
    </w:rPr>
  </w:style>
  <w:style w:type="paragraph" w:styleId="TtulododocumentoA0">
    <w:name w:val="Título do documento A0"/>
    <w:basedOn w:val="A0"/>
    <w:qFormat/>
    <w:pPr/>
    <w:rPr>
      <w:rFonts w:ascii="Noto Sans" w:hAnsi="Noto Sans"/>
      <w:sz w:val="191"/>
    </w:rPr>
  </w:style>
  <w:style w:type="paragraph" w:styleId="TtuloA0">
    <w:name w:val="Título A0"/>
    <w:basedOn w:val="A0"/>
    <w:qFormat/>
    <w:pPr/>
    <w:rPr>
      <w:rFonts w:ascii="Noto Sans" w:hAnsi="Noto Sans"/>
      <w:sz w:val="143"/>
    </w:rPr>
  </w:style>
  <w:style w:type="paragraph" w:styleId="TextoA0">
    <w:name w:val="Texto A0"/>
    <w:basedOn w:val="A0"/>
    <w:qFormat/>
    <w:pPr/>
    <w:rPr>
      <w:rFonts w:ascii="Noto Sans" w:hAnsi="Noto Sans"/>
      <w:sz w:val="95"/>
    </w:rPr>
  </w:style>
  <w:style w:type="paragraph" w:styleId="Formas">
    <w:name w:val="Formas"/>
    <w:basedOn w:val="Figura"/>
    <w:qFormat/>
    <w:pPr/>
    <w:rPr>
      <w:rFonts w:ascii="Liberation Sans" w:hAnsi="Liberation Sans"/>
      <w:b/>
      <w:sz w:val="28"/>
    </w:rPr>
  </w:style>
  <w:style w:type="paragraph" w:styleId="Figura">
    <w:name w:val="Figura"/>
    <w:basedOn w:val="Legenda"/>
    <w:qFormat/>
    <w:pPr/>
    <w:rPr/>
  </w:style>
  <w:style w:type="paragraph" w:styleId="Preenchido">
    <w:name w:val="Preenchido"/>
    <w:basedOn w:val="Formas"/>
    <w:qFormat/>
    <w:pPr/>
    <w:rPr>
      <w:rFonts w:ascii="Liberation Sans" w:hAnsi="Liberation Sans"/>
      <w:b/>
      <w:sz w:val="28"/>
    </w:rPr>
  </w:style>
  <w:style w:type="paragraph" w:styleId="Preenchidoazul">
    <w:name w:val="Preenchido azul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Preenchidoverde">
    <w:name w:val="Preenchido verde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Preenchidovermelho">
    <w:name w:val="Preenchido vermelho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Preenchidoamarelo">
    <w:name w:val="Preenchido amarelo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Contorno">
    <w:name w:val="Contorno"/>
    <w:basedOn w:val="Formas"/>
    <w:qFormat/>
    <w:pPr/>
    <w:rPr>
      <w:rFonts w:ascii="Liberation Sans" w:hAnsi="Liberation Sans"/>
      <w:b/>
      <w:sz w:val="28"/>
    </w:rPr>
  </w:style>
  <w:style w:type="paragraph" w:styleId="Contornoazul">
    <w:name w:val="Contorno azul"/>
    <w:basedOn w:val="Contorno"/>
    <w:qFormat/>
    <w:pPr/>
    <w:rPr>
      <w:rFonts w:ascii="Liberation Sans" w:hAnsi="Liberation Sans"/>
      <w:b/>
      <w:color w:val="355269"/>
      <w:sz w:val="28"/>
    </w:rPr>
  </w:style>
  <w:style w:type="paragraph" w:styleId="Contornoverde">
    <w:name w:val="Contorno verde"/>
    <w:basedOn w:val="Contorno"/>
    <w:qFormat/>
    <w:pPr/>
    <w:rPr>
      <w:rFonts w:ascii="Liberation Sans" w:hAnsi="Liberation Sans"/>
      <w:b/>
      <w:color w:val="127622"/>
      <w:sz w:val="28"/>
    </w:rPr>
  </w:style>
  <w:style w:type="paragraph" w:styleId="Contornovermelho">
    <w:name w:val="Contorno vermelho"/>
    <w:basedOn w:val="Contorno"/>
    <w:qFormat/>
    <w:pPr/>
    <w:rPr>
      <w:rFonts w:ascii="Liberation Sans" w:hAnsi="Liberation Sans"/>
      <w:b/>
      <w:color w:val="C9211E"/>
      <w:sz w:val="28"/>
    </w:rPr>
  </w:style>
  <w:style w:type="paragraph" w:styleId="Contornoamarelo">
    <w:name w:val="Contorno amarelo"/>
    <w:basedOn w:val="Contorno"/>
    <w:qFormat/>
    <w:pPr/>
    <w:rPr>
      <w:rFonts w:ascii="Liberation Sans" w:hAnsi="Liberation Sans"/>
      <w:b/>
      <w:color w:val="B47804"/>
      <w:sz w:val="28"/>
    </w:rPr>
  </w:style>
  <w:style w:type="paragraph" w:styleId="Linhas">
    <w:name w:val="Linhas"/>
    <w:basedOn w:val="Figura"/>
    <w:qFormat/>
    <w:pPr/>
    <w:rPr>
      <w:rFonts w:ascii="Liberation Sans" w:hAnsi="Liberation Sans"/>
      <w:sz w:val="36"/>
    </w:rPr>
  </w:style>
  <w:style w:type="paragraph" w:styleId="Linhascomsetas">
    <w:name w:val="Linhas com setas"/>
    <w:basedOn w:val="Linhas"/>
    <w:qFormat/>
    <w:pPr/>
    <w:rPr>
      <w:rFonts w:ascii="Liberation Sans" w:hAnsi="Liberation Sans"/>
      <w:sz w:val="36"/>
    </w:rPr>
  </w:style>
  <w:style w:type="paragraph" w:styleId="Linhastracejadas">
    <w:name w:val="Linhas tracejadas"/>
    <w:basedOn w:val="Linhas"/>
    <w:qFormat/>
    <w:pPr/>
    <w:rPr>
      <w:rFonts w:ascii="Liberation Sans" w:hAnsi="Liberation Sans"/>
      <w:sz w:val="36"/>
    </w:rPr>
  </w:style>
  <w:style w:type="paragraph" w:styleId="BlankSlideLTGliederung1">
    <w:name w:val="Blank Slide~LT~Gliederung 1"/>
    <w:qFormat/>
    <w:pPr>
      <w:widowControl/>
      <w:suppressAutoHyphens w:val="true"/>
      <w:bidi w:val="0"/>
      <w:spacing w:before="283" w:after="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BlankSlideLTGliederung2">
    <w:name w:val="Blank Slide~LT~Gliederung 2"/>
    <w:basedOn w:val="BlankSlideLTGliederung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BlankSlideLTGliederung3">
    <w:name w:val="Blank Slide~LT~Gliederung 3"/>
    <w:basedOn w:val="BlankSlideLTGliederung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BlankSlideLTGliederung4">
    <w:name w:val="Blank Slide~LT~Gliederung 4"/>
    <w:basedOn w:val="BlankSlideLTGliederung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5">
    <w:name w:val="Blank Slide~LT~Gliederung 5"/>
    <w:basedOn w:val="BlankSlideLTGliederung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6">
    <w:name w:val="Blank Slide~LT~Gliederung 6"/>
    <w:basedOn w:val="BlankSlideLTGliederung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7">
    <w:name w:val="Blank Slide~LT~Gliederung 7"/>
    <w:basedOn w:val="BlankSlideLTGliederung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8">
    <w:name w:val="Blank Slide~LT~Gliederung 8"/>
    <w:basedOn w:val="BlankSlideLTGliederung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9">
    <w:name w:val="Blank Slide~LT~Gliederung 9"/>
    <w:basedOn w:val="BlankSlideLTGliederung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Titel">
    <w:name w:val="Blank Slide~LT~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zh-CN" w:bidi="hi-IN"/>
    </w:rPr>
  </w:style>
  <w:style w:type="paragraph" w:styleId="BlankSlideLTUntertitel">
    <w:name w:val="Blank Slide~LT~Unter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zh-CN" w:bidi="hi-IN"/>
    </w:rPr>
  </w:style>
  <w:style w:type="paragraph" w:styleId="BlankSlideLTNotizen">
    <w:name w:val="Blank Slide~LT~Notizen"/>
    <w:qFormat/>
    <w:pPr>
      <w:widowControl/>
      <w:suppressAutoHyphens w:val="true"/>
      <w:bidi w:val="0"/>
      <w:spacing w:before="0" w:after="0"/>
      <w:ind w:start="340" w:hanging="34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zh-CN" w:bidi="hi-IN"/>
    </w:rPr>
  </w:style>
  <w:style w:type="paragraph" w:styleId="BlankSlideLTHintergrundobjekte">
    <w:name w:val="Blank Slide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BlankSlideLTHintergrund">
    <w:name w:val="Blank Slide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Default">
    <w:name w:val="default"/>
    <w:qFormat/>
    <w:pPr>
      <w:widowControl/>
      <w:suppressAutoHyphens w:val="true"/>
      <w:bidi w:val="0"/>
      <w:spacing w:lineRule="atLeast" w:line="200" w:before="0" w:after="0"/>
      <w:jc w:val="start"/>
    </w:pPr>
    <w:rPr>
      <w:rFonts w:ascii="Arial" w:hAnsi="Arial" w:eastAsia="Tahoma" w:cs="Liberation Sans"/>
      <w:color w:val="auto"/>
      <w:kern w:val="2"/>
      <w:sz w:val="36"/>
      <w:szCs w:val="24"/>
      <w:lang w:val="pt-BR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Objetosdoplanodefundo">
    <w:name w:val="Objetos do plano de fundo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Planodefundo">
    <w:name w:val="Plano de fundo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Notas">
    <w:name w:val="Notas"/>
    <w:qFormat/>
    <w:pPr>
      <w:widowControl/>
      <w:suppressAutoHyphens w:val="true"/>
      <w:bidi w:val="0"/>
      <w:spacing w:before="0" w:after="0"/>
      <w:ind w:start="340" w:hanging="34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zh-CN" w:bidi="hi-IN"/>
    </w:rPr>
  </w:style>
  <w:style w:type="paragraph" w:styleId="Estruturadetpicos1">
    <w:name w:val="Estrutura de tópicos 1"/>
    <w:qFormat/>
    <w:pPr>
      <w:widowControl/>
      <w:suppressAutoHyphens w:val="true"/>
      <w:bidi w:val="0"/>
      <w:spacing w:before="283" w:after="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Estruturadetpicos2">
    <w:name w:val="Estrutura de tópicos 2"/>
    <w:basedOn w:val="Estruturadetpicos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Estruturadetpicos3">
    <w:name w:val="Estrutura de tópicos 3"/>
    <w:basedOn w:val="Estruturadetpicos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Estruturadetpicos4">
    <w:name w:val="Estrutura de tópicos 4"/>
    <w:basedOn w:val="Estruturadetpicos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truturadetpicos5">
    <w:name w:val="Estrutura de tópicos 5"/>
    <w:basedOn w:val="Estruturadetpicos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truturadetpicos6">
    <w:name w:val="Estrutura de tópicos 6"/>
    <w:basedOn w:val="Estruturadetpicos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truturadetpicos7">
    <w:name w:val="Estrutura de tópicos 7"/>
    <w:basedOn w:val="Estruturadetpicos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truturadetpicos8">
    <w:name w:val="Estrutura de tópicos 8"/>
    <w:basedOn w:val="Estruturadetpicos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truturadetpicos9">
    <w:name w:val="Estrutura de tópicos 9"/>
    <w:basedOn w:val="Estruturadetpicos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Gliederung1">
    <w:name w:val="Padrão~LT~Gliederung 1"/>
    <w:qFormat/>
    <w:pPr>
      <w:widowControl/>
      <w:suppressAutoHyphens w:val="true"/>
      <w:bidi w:val="0"/>
      <w:spacing w:before="283" w:after="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PadroLTGliederung2">
    <w:name w:val="Padrão~LT~Gliederung 2"/>
    <w:basedOn w:val="PadroLTGliederung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PadroLTGliederung3">
    <w:name w:val="Padrão~LT~Gliederung 3"/>
    <w:basedOn w:val="PadroLTGliederung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PadroLTGliederung4">
    <w:name w:val="Padrão~LT~Gliederung 4"/>
    <w:basedOn w:val="PadroLTGliederung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Gliederung5">
    <w:name w:val="Padrão~LT~Gliederung 5"/>
    <w:basedOn w:val="PadroLTGliederung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Gliederung6">
    <w:name w:val="Padrão~LT~Gliederung 6"/>
    <w:basedOn w:val="PadroLTGliederung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Gliederung7">
    <w:name w:val="Padrão~LT~Gliederung 7"/>
    <w:basedOn w:val="PadroLTGliederung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Gliederung8">
    <w:name w:val="Padrão~LT~Gliederung 8"/>
    <w:basedOn w:val="PadroLTGliederung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Gliederung9">
    <w:name w:val="Padrão~LT~Gliederung 9"/>
    <w:basedOn w:val="PadroLTGliederung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Titel">
    <w:name w:val="Padrão~LT~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zh-CN" w:bidi="hi-IN"/>
    </w:rPr>
  </w:style>
  <w:style w:type="paragraph" w:styleId="PadroLTUntertitel">
    <w:name w:val="Padrão~LT~Unter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zh-CN" w:bidi="hi-IN"/>
    </w:rPr>
  </w:style>
  <w:style w:type="paragraph" w:styleId="PadroLTNotizen">
    <w:name w:val="Padrão~LT~Notizen"/>
    <w:qFormat/>
    <w:pPr>
      <w:widowControl/>
      <w:suppressAutoHyphens w:val="true"/>
      <w:bidi w:val="0"/>
      <w:spacing w:before="0" w:after="0"/>
      <w:ind w:start="340" w:hanging="34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zh-CN" w:bidi="hi-IN"/>
    </w:rPr>
  </w:style>
  <w:style w:type="paragraph" w:styleId="PadroLTHintergrundobjekte">
    <w:name w:val="Padrão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PadroLTHintergrund">
    <w:name w:val="Padrão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Padro1LTGliederung1">
    <w:name w:val="Padrão 1~LT~Gliederung 1"/>
    <w:qFormat/>
    <w:pPr>
      <w:widowControl/>
      <w:suppressAutoHyphens w:val="true"/>
      <w:bidi w:val="0"/>
      <w:spacing w:before="283" w:after="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Padro1LTGliederung2">
    <w:name w:val="Padrão 1~LT~Gliederung 2"/>
    <w:basedOn w:val="Padro1LTGliederung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Padro1LTGliederung3">
    <w:name w:val="Padrão 1~LT~Gliederung 3"/>
    <w:basedOn w:val="Padro1LTGliederung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Padro1LTGliederung4">
    <w:name w:val="Padrão 1~LT~Gliederung 4"/>
    <w:basedOn w:val="Padro1LTGliederung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Gliederung5">
    <w:name w:val="Padrão 1~LT~Gliederung 5"/>
    <w:basedOn w:val="Padro1LTGliederung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Gliederung6">
    <w:name w:val="Padrão 1~LT~Gliederung 6"/>
    <w:basedOn w:val="Padro1LTGliederung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Gliederung7">
    <w:name w:val="Padrão 1~LT~Gliederung 7"/>
    <w:basedOn w:val="Padro1LTGliederung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Gliederung8">
    <w:name w:val="Padrão 1~LT~Gliederung 8"/>
    <w:basedOn w:val="Padro1LTGliederung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Gliederung9">
    <w:name w:val="Padrão 1~LT~Gliederung 9"/>
    <w:basedOn w:val="Padro1LTGliederung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Titel">
    <w:name w:val="Padrão 1~LT~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zh-CN" w:bidi="hi-IN"/>
    </w:rPr>
  </w:style>
  <w:style w:type="paragraph" w:styleId="Padro1LTUntertitel">
    <w:name w:val="Padrão 1~LT~Unter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zh-CN" w:bidi="hi-IN"/>
    </w:rPr>
  </w:style>
  <w:style w:type="paragraph" w:styleId="Padro1LTNotizen">
    <w:name w:val="Padrão 1~LT~Notizen"/>
    <w:qFormat/>
    <w:pPr>
      <w:widowControl/>
      <w:suppressAutoHyphens w:val="true"/>
      <w:bidi w:val="0"/>
      <w:spacing w:before="0" w:after="0"/>
      <w:ind w:start="340" w:hanging="34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zh-CN" w:bidi="hi-IN"/>
    </w:rPr>
  </w:style>
  <w:style w:type="paragraph" w:styleId="Padro1LTHintergrundobjekte">
    <w:name w:val="Padrão 1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Padro1LTHintergrund">
    <w:name w:val="Padrão 1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TitleOnlyLTGliederung1">
    <w:name w:val="Title Only~LT~Gliederung 1"/>
    <w:qFormat/>
    <w:pPr>
      <w:widowControl/>
      <w:suppressAutoHyphens w:val="true"/>
      <w:bidi w:val="0"/>
      <w:spacing w:before="283" w:after="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TitleOnlyLTGliederung2">
    <w:name w:val="Title Only~LT~Gliederung 2"/>
    <w:basedOn w:val="TitleOnlyLTGliederung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TitleOnlyLTGliederung3">
    <w:name w:val="Title Only~LT~Gliederung 3"/>
    <w:basedOn w:val="TitleOnlyLTGliederung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TitleOnlyLTGliederung4">
    <w:name w:val="Title Only~LT~Gliederung 4"/>
    <w:basedOn w:val="TitleOnlyLTGliederung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Gliederung5">
    <w:name w:val="Title Only~LT~Gliederung 5"/>
    <w:basedOn w:val="TitleOnlyLTGliederung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Gliederung6">
    <w:name w:val="Title Only~LT~Gliederung 6"/>
    <w:basedOn w:val="TitleOnlyLTGliederung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Gliederung7">
    <w:name w:val="Title Only~LT~Gliederung 7"/>
    <w:basedOn w:val="TitleOnlyLTGliederung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Gliederung8">
    <w:name w:val="Title Only~LT~Gliederung 8"/>
    <w:basedOn w:val="TitleOnlyLTGliederung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Gliederung9">
    <w:name w:val="Title Only~LT~Gliederung 9"/>
    <w:basedOn w:val="TitleOnlyLTGliederung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Titel">
    <w:name w:val="Title Only~LT~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zh-CN" w:bidi="hi-IN"/>
    </w:rPr>
  </w:style>
  <w:style w:type="paragraph" w:styleId="TitleOnlyLTUntertitel">
    <w:name w:val="Title Only~LT~Unter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zh-CN" w:bidi="hi-IN"/>
    </w:rPr>
  </w:style>
  <w:style w:type="paragraph" w:styleId="TitleOnlyLTNotizen">
    <w:name w:val="Title Only~LT~Notizen"/>
    <w:qFormat/>
    <w:pPr>
      <w:widowControl/>
      <w:suppressAutoHyphens w:val="true"/>
      <w:bidi w:val="0"/>
      <w:spacing w:before="0" w:after="0"/>
      <w:ind w:start="340" w:hanging="34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zh-CN" w:bidi="hi-IN"/>
    </w:rPr>
  </w:style>
  <w:style w:type="paragraph" w:styleId="TitleOnlyLTHintergrundobjekte">
    <w:name w:val="Title Only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TitleOnlyLTHintergrund">
    <w:name w:val="Title Only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Application>LibreOffice/7.0.1.2$Windows_X86_64 LibreOffice_project/7cbcfc562f6eb6708b5ff7d7397325de9e764452</Application>
  <Pages>2</Pages>
  <Words>868</Words>
  <Characters>4687</Characters>
  <CharactersWithSpaces>5655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2020-05-22T16:39:00Z</dcterms:created>
  <dc:creator>Usuário</dc:creator>
  <dc:description/>
  <dc:language>pt-BR</dc:language>
  <cp:lastModifiedBy/>
  <cp:lastPrinted>2020-09-28T10:50:36Z</cp:lastPrinted>
  <dcterms:modified xsi:type="dcterms:W3CDTF">2021-03-23T10:36:38Z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