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strike/>
          <w:u w:val="none"/>
        </w:rPr>
        <w:t>º</w:t>
      </w:r>
      <w:r>
        <w:rPr>
          <w:u w:val="none"/>
        </w:rPr>
        <w:t xml:space="preserve"> 4</w:t>
      </w:r>
      <w:r>
        <w:rPr>
          <w:u w:val="none"/>
        </w:rPr>
        <w:t>8</w:t>
      </w:r>
      <w:r>
        <w:rPr>
          <w:u w:val="none"/>
        </w:rPr>
        <w:t>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 xml:space="preserve">Em </w:t>
      </w:r>
      <w:r>
        <w:rPr>
          <w:strike w:val="false"/>
          <w:dstrike w:val="false"/>
          <w:u w:val="none"/>
        </w:rPr>
        <w:t>29</w:t>
      </w:r>
      <w:r>
        <w:rPr>
          <w:u w:val="none"/>
        </w:rPr>
        <w:t xml:space="preserve"> de junho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>Dirijo-me a Vossa Excelência para comunicar que esta Câmara Municipal, na Sessão de  2</w:t>
      </w:r>
      <w:r>
        <w:rPr>
          <w:u w:val="none"/>
        </w:rPr>
        <w:t>8</w:t>
      </w:r>
      <w:r>
        <w:rPr>
          <w:u w:val="none"/>
        </w:rPr>
        <w:t xml:space="preserve"> de junho de 2021, aprovou o PROJETO DE LEI N</w:t>
      </w:r>
      <w:r>
        <w:rPr>
          <w:strike/>
          <w:u w:val="none"/>
        </w:rPr>
        <w:t>º</w:t>
      </w:r>
      <w:r>
        <w:rPr>
          <w:u w:val="none"/>
        </w:rPr>
        <w:t xml:space="preserve"> 4</w:t>
      </w:r>
      <w:r>
        <w:rPr>
          <w:u w:val="none"/>
        </w:rPr>
        <w:t>5</w:t>
      </w:r>
      <w:r>
        <w:rPr>
          <w:u w:val="none"/>
        </w:rPr>
        <w:t>, de 2021, de sua autoria, que “</w:t>
      </w:r>
      <w:r>
        <w:rPr>
          <w:u w:val="none"/>
        </w:rPr>
        <w:t>a</w:t>
      </w:r>
      <w:r>
        <w:rPr>
          <w:u w:val="none"/>
        </w:rPr>
        <w:t>ltera a Lei Municipal n</w:t>
      </w:r>
      <w:r>
        <w:rPr>
          <w:strike/>
          <w:u w:val="none"/>
        </w:rPr>
        <w:t>º</w:t>
      </w:r>
      <w:r>
        <w:rPr>
          <w:u w:val="none"/>
        </w:rPr>
        <w:t xml:space="preserve"> 5627, de 25 de maio de 2021, que autoriza a contratação emergencial e temporária de 10 (dez) agente civis de enfrentamento da COVID-19 no âmbito do Município de Três Passos/RS”,</w:t>
      </w:r>
      <w:r>
        <w:rPr>
          <w:rFonts w:cs="Arial"/>
          <w:i w:val="false"/>
          <w:iCs w:val="false"/>
          <w:u w:val="none"/>
        </w:rPr>
        <w:t xml:space="preserve"> </w:t>
      </w:r>
      <w:r>
        <w:rPr>
          <w:u w:val="none"/>
        </w:rPr>
        <w:t>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rFonts w:ascii="Times New Roman" w:hAnsi="Times New Roman"/>
          <w:b/>
          <w:bCs/>
          <w:sz w:val="24"/>
          <w:szCs w:val="24"/>
          <w:u w:val="none"/>
        </w:rPr>
        <w:t>PROJETO DE LEI N</w:t>
      </w:r>
      <w:r>
        <w:rPr>
          <w:rFonts w:ascii="Times New Roman" w:hAnsi="Times New Roman"/>
          <w:b/>
          <w:bCs/>
          <w:strike/>
          <w:sz w:val="24"/>
          <w:szCs w:val="24"/>
          <w:u w:val="none"/>
        </w:rPr>
        <w:t>º</w:t>
      </w:r>
      <w:r>
        <w:rPr>
          <w:rFonts w:ascii="Times New Roman" w:hAnsi="Times New Roman"/>
          <w:b/>
          <w:bCs/>
          <w:sz w:val="24"/>
          <w:szCs w:val="24"/>
          <w:u w:val="none"/>
        </w:rPr>
        <w:t xml:space="preserve"> 4</w:t>
      </w:r>
      <w:r>
        <w:rPr>
          <w:rFonts w:ascii="Times New Roman" w:hAnsi="Times New Roman"/>
          <w:b/>
          <w:bCs/>
          <w:sz w:val="24"/>
          <w:szCs w:val="24"/>
          <w:u w:val="none"/>
        </w:rPr>
        <w:t>5</w:t>
      </w:r>
      <w:r>
        <w:rPr>
          <w:rFonts w:ascii="Times New Roman" w:hAnsi="Times New Roman"/>
          <w:b/>
          <w:bCs/>
          <w:sz w:val="24"/>
          <w:szCs w:val="24"/>
          <w:u w:val="none"/>
        </w:rPr>
        <w:t>, DE</w:t>
      </w:r>
      <w:r>
        <w:rPr>
          <w:rFonts w:ascii="Times New Roman" w:hAnsi="Times New Roman"/>
          <w:b/>
          <w:bCs/>
          <w:strike w:val="false"/>
          <w:dstrike w:val="false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b/>
          <w:bCs/>
          <w:strike w:val="false"/>
          <w:dstrike w:val="false"/>
          <w:sz w:val="24"/>
          <w:szCs w:val="24"/>
          <w:u w:val="none"/>
        </w:rPr>
        <w:t>2</w:t>
      </w:r>
      <w:r>
        <w:rPr>
          <w:rFonts w:ascii="Times New Roman" w:hAnsi="Times New Roman"/>
          <w:b/>
          <w:bCs/>
          <w:strike w:val="false"/>
          <w:dstrike w:val="false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none"/>
        </w:rPr>
        <w:t xml:space="preserve">DE </w:t>
      </w:r>
      <w:r>
        <w:rPr>
          <w:rFonts w:eastAsia="Times New Roman" w:cs="Times New Roman" w:ascii="Times New Roman" w:hAnsi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JUNHO</w:t>
      </w:r>
      <w:r>
        <w:rPr>
          <w:rFonts w:ascii="Times New Roman" w:hAnsi="Times New Roman"/>
          <w:b/>
          <w:bCs/>
          <w:sz w:val="24"/>
          <w:szCs w:val="24"/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 w:ascii="Times New Roman" w:hAnsi="Times New Roman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i w:val="false"/>
          <w:iCs w:val="false"/>
          <w:sz w:val="24"/>
          <w:szCs w:val="24"/>
          <w:u w:val="none"/>
        </w:rPr>
        <w:t>Altera a Lei Municipal n</w:t>
      </w:r>
      <w:r>
        <w:rPr>
          <w:rFonts w:cs="Arial" w:ascii="Times New Roman" w:hAnsi="Times New Roman"/>
          <w:i w:val="false"/>
          <w:iCs w:val="false"/>
          <w:strike/>
          <w:sz w:val="24"/>
          <w:szCs w:val="24"/>
          <w:u w:val="none"/>
        </w:rPr>
        <w:t>º</w:t>
      </w:r>
      <w:r>
        <w:rPr>
          <w:rFonts w:cs="Arial" w:ascii="Times New Roman" w:hAnsi="Times New Roman"/>
          <w:i w:val="false"/>
          <w:iCs w:val="false"/>
          <w:sz w:val="24"/>
          <w:szCs w:val="24"/>
          <w:u w:val="none"/>
        </w:rPr>
        <w:t xml:space="preserve"> 5627, de 25 de maio de 2021, que autoriza a contratação emergencial e temporária de 10 (dez) agente civis de enfrentamento da COVID-19 no âmbito do Município de Três Passos/RS.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none"/>
        </w:rPr>
        <w:t>Art. 1</w:t>
      </w:r>
      <w:r>
        <w:rPr>
          <w:rFonts w:ascii="Times New Roman" w:hAnsi="Times New Roman"/>
          <w:strike/>
          <w:sz w:val="24"/>
          <w:szCs w:val="24"/>
          <w:u w:val="none"/>
        </w:rPr>
        <w:t>º</w:t>
      </w:r>
      <w:r>
        <w:rPr>
          <w:rFonts w:ascii="Times New Roman" w:hAnsi="Times New Roman"/>
          <w:sz w:val="24"/>
          <w:szCs w:val="24"/>
          <w:u w:val="none"/>
        </w:rPr>
        <w:t xml:space="preserve"> Fica alterado o inciso III, art. 2</w:t>
      </w:r>
      <w:r>
        <w:rPr>
          <w:rFonts w:ascii="Times New Roman" w:hAnsi="Times New Roman"/>
          <w:strike/>
          <w:sz w:val="24"/>
          <w:szCs w:val="24"/>
          <w:u w:val="none"/>
        </w:rPr>
        <w:t>º</w:t>
      </w:r>
      <w:r>
        <w:rPr>
          <w:rFonts w:ascii="Times New Roman" w:hAnsi="Times New Roman"/>
          <w:sz w:val="24"/>
          <w:szCs w:val="24"/>
          <w:u w:val="none"/>
        </w:rPr>
        <w:t xml:space="preserve"> da Lei Municipal n</w:t>
      </w:r>
      <w:r>
        <w:rPr>
          <w:rFonts w:ascii="Times New Roman" w:hAnsi="Times New Roman"/>
          <w:strike/>
          <w:sz w:val="24"/>
          <w:szCs w:val="24"/>
          <w:u w:val="none"/>
        </w:rPr>
        <w:t>º</w:t>
      </w:r>
      <w:r>
        <w:rPr>
          <w:rFonts w:ascii="Times New Roman" w:hAnsi="Times New Roman"/>
          <w:sz w:val="24"/>
          <w:szCs w:val="24"/>
          <w:u w:val="none"/>
        </w:rPr>
        <w:t xml:space="preserve"> 5627, de 25 de maio de 2021, que passa a viger com a seguinte redação: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none"/>
        </w:rPr>
        <w:t>(...)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none"/>
        </w:rPr>
        <w:t>Art. 2</w:t>
      </w:r>
      <w:r>
        <w:rPr>
          <w:rFonts w:ascii="Times New Roman" w:hAnsi="Times New Roman"/>
          <w:strike/>
          <w:sz w:val="24"/>
          <w:szCs w:val="24"/>
          <w:u w:val="none"/>
        </w:rPr>
        <w:t>º</w:t>
      </w:r>
      <w:r>
        <w:rPr>
          <w:rFonts w:ascii="Times New Roman" w:hAnsi="Times New Roman"/>
          <w:sz w:val="24"/>
          <w:szCs w:val="24"/>
          <w:u w:val="none"/>
        </w:rPr>
        <w:t xml:space="preserve"> [inalterado]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none"/>
        </w:rPr>
        <w:t>I – [inalterado]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none"/>
        </w:rPr>
        <w:t>II – [inalterado]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none"/>
        </w:rPr>
        <w:t>“</w:t>
      </w:r>
      <w:r>
        <w:rPr>
          <w:rFonts w:ascii="Times New Roman" w:hAnsi="Times New Roman"/>
          <w:sz w:val="24"/>
          <w:szCs w:val="24"/>
          <w:u w:val="none"/>
        </w:rPr>
        <w:t>III – o vencimento para a prestação dos serviços será de R$ 1.100,00 (um mil e cem reais) mensais.”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none"/>
        </w:rPr>
        <w:t>(...)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u w:val="non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none"/>
        </w:rPr>
        <w:t>Art. 2</w:t>
      </w:r>
      <w:r>
        <w:rPr>
          <w:rFonts w:ascii="Times New Roman" w:hAnsi="Times New Roman"/>
          <w:strike/>
          <w:sz w:val="24"/>
          <w:szCs w:val="24"/>
          <w:u w:val="none"/>
        </w:rPr>
        <w:t>º</w:t>
      </w:r>
      <w:r>
        <w:rPr>
          <w:rFonts w:ascii="Times New Roman" w:hAnsi="Times New Roman"/>
          <w:sz w:val="24"/>
          <w:szCs w:val="24"/>
          <w:u w:val="none"/>
        </w:rPr>
        <w:t xml:space="preserve"> Fica alterado o art. 3</w:t>
      </w:r>
      <w:r>
        <w:rPr>
          <w:rFonts w:ascii="Times New Roman" w:hAnsi="Times New Roman"/>
          <w:strike/>
          <w:sz w:val="24"/>
          <w:szCs w:val="24"/>
          <w:u w:val="none"/>
        </w:rPr>
        <w:t>º</w:t>
      </w:r>
      <w:r>
        <w:rPr>
          <w:rFonts w:ascii="Times New Roman" w:hAnsi="Times New Roman"/>
          <w:sz w:val="24"/>
          <w:szCs w:val="24"/>
          <w:u w:val="none"/>
        </w:rPr>
        <w:t xml:space="preserve"> da Lei Municipal n</w:t>
      </w:r>
      <w:r>
        <w:rPr>
          <w:rFonts w:ascii="Times New Roman" w:hAnsi="Times New Roman"/>
          <w:strike/>
          <w:sz w:val="24"/>
          <w:szCs w:val="24"/>
          <w:u w:val="none"/>
        </w:rPr>
        <w:t>º</w:t>
      </w:r>
      <w:r>
        <w:rPr>
          <w:rFonts w:ascii="Times New Roman" w:hAnsi="Times New Roman"/>
          <w:sz w:val="24"/>
          <w:szCs w:val="24"/>
          <w:u w:val="none"/>
        </w:rPr>
        <w:t xml:space="preserve"> 5627, de 25 de maio de 2021, que passa a viger com a seguinte redação: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none"/>
        </w:rPr>
        <w:t>(...)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none"/>
        </w:rPr>
        <w:t>“</w:t>
      </w:r>
      <w:r>
        <w:rPr>
          <w:rFonts w:ascii="Times New Roman" w:hAnsi="Times New Roman"/>
          <w:sz w:val="24"/>
          <w:szCs w:val="24"/>
          <w:u w:val="none"/>
        </w:rPr>
        <w:t>Art. 3</w:t>
      </w:r>
      <w:r>
        <w:rPr>
          <w:rFonts w:ascii="Times New Roman" w:hAnsi="Times New Roman"/>
          <w:strike/>
          <w:sz w:val="24"/>
          <w:szCs w:val="24"/>
          <w:u w:val="none"/>
        </w:rPr>
        <w:t>º</w:t>
      </w:r>
      <w:r>
        <w:rPr>
          <w:rFonts w:ascii="Times New Roman" w:hAnsi="Times New Roman"/>
          <w:sz w:val="24"/>
          <w:szCs w:val="24"/>
          <w:u w:val="none"/>
        </w:rPr>
        <w:t xml:space="preserve"> São requisitos para provimento do cargo: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none"/>
        </w:rPr>
        <w:t>I – possuir ensino médio completo;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none"/>
        </w:rPr>
        <w:t>II – não estar enquadrado no grupo de risco da COVID-19, definido pela Organização Mundial da Saúde.”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none"/>
        </w:rPr>
        <w:t>(...)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u w:val="non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none"/>
        </w:rPr>
        <w:t>Art. 3</w:t>
      </w:r>
      <w:r>
        <w:rPr>
          <w:rFonts w:ascii="Times New Roman" w:hAnsi="Times New Roman"/>
          <w:strike/>
          <w:sz w:val="24"/>
          <w:szCs w:val="24"/>
          <w:u w:val="none"/>
        </w:rPr>
        <w:t>º</w:t>
      </w:r>
      <w:r>
        <w:rPr>
          <w:rFonts w:ascii="Times New Roman" w:hAnsi="Times New Roman"/>
          <w:sz w:val="24"/>
          <w:szCs w:val="24"/>
          <w:u w:val="none"/>
        </w:rPr>
        <w:t xml:space="preserve"> Fica alterado o art. 4</w:t>
      </w:r>
      <w:r>
        <w:rPr>
          <w:rFonts w:ascii="Times New Roman" w:hAnsi="Times New Roman"/>
          <w:strike/>
          <w:sz w:val="24"/>
          <w:szCs w:val="24"/>
          <w:u w:val="none"/>
        </w:rPr>
        <w:t>º</w:t>
      </w:r>
      <w:r>
        <w:rPr>
          <w:rFonts w:ascii="Times New Roman" w:hAnsi="Times New Roman"/>
          <w:sz w:val="24"/>
          <w:szCs w:val="24"/>
          <w:u w:val="none"/>
        </w:rPr>
        <w:t xml:space="preserve"> da Lei Municipal n</w:t>
      </w:r>
      <w:r>
        <w:rPr>
          <w:rFonts w:ascii="Times New Roman" w:hAnsi="Times New Roman"/>
          <w:strike/>
          <w:sz w:val="24"/>
          <w:szCs w:val="24"/>
          <w:u w:val="none"/>
        </w:rPr>
        <w:t>º</w:t>
      </w:r>
      <w:r>
        <w:rPr>
          <w:rFonts w:ascii="Times New Roman" w:hAnsi="Times New Roman"/>
          <w:sz w:val="24"/>
          <w:szCs w:val="24"/>
          <w:u w:val="none"/>
        </w:rPr>
        <w:t xml:space="preserve"> 5627, de 25 de maio de 2021, que passa a viger com a seguinte redação: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none"/>
        </w:rPr>
        <w:t>(...)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none"/>
        </w:rPr>
        <w:t>“</w:t>
      </w:r>
      <w:r>
        <w:rPr>
          <w:rFonts w:ascii="Times New Roman" w:hAnsi="Times New Roman"/>
          <w:sz w:val="24"/>
          <w:szCs w:val="24"/>
          <w:u w:val="none"/>
        </w:rPr>
        <w:t>Art. 4</w:t>
      </w:r>
      <w:r>
        <w:rPr>
          <w:rFonts w:ascii="Times New Roman" w:hAnsi="Times New Roman"/>
          <w:strike/>
          <w:sz w:val="24"/>
          <w:szCs w:val="24"/>
          <w:u w:val="none"/>
        </w:rPr>
        <w:t>º</w:t>
      </w:r>
      <w:r>
        <w:rPr>
          <w:rFonts w:ascii="Times New Roman" w:hAnsi="Times New Roman"/>
          <w:sz w:val="24"/>
          <w:szCs w:val="24"/>
          <w:u w:val="none"/>
        </w:rPr>
        <w:t xml:space="preserve"> O candidato ao preenchimento da vaga prevista nesta Lei será selecionado por Processo Seletivo, regulamentado por edital.”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none"/>
        </w:rPr>
        <w:t>(...)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u w:val="non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none"/>
        </w:rPr>
        <w:t>Art. 4</w:t>
      </w:r>
      <w:r>
        <w:rPr>
          <w:rFonts w:ascii="Times New Roman" w:hAnsi="Times New Roman"/>
          <w:strike/>
          <w:sz w:val="24"/>
          <w:szCs w:val="24"/>
          <w:u w:val="none"/>
        </w:rPr>
        <w:t>º</w:t>
      </w:r>
      <w:r>
        <w:rPr>
          <w:rFonts w:ascii="Times New Roman" w:hAnsi="Times New Roman"/>
          <w:sz w:val="24"/>
          <w:szCs w:val="24"/>
          <w:u w:val="none"/>
        </w:rPr>
        <w:t xml:space="preserve"> Esta lei entre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Times New Roman">
    <w:charset w:val="01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Application>LibreOffice/7.0.1.2$Windows_X86_64 LibreOffice_project/7cbcfc562f6eb6708b5ff7d7397325de9e764452</Application>
  <Pages>2</Pages>
  <Words>367</Words>
  <Characters>1745</Characters>
  <CharactersWithSpaces>2093</CharactersWithSpaces>
  <Paragraphs>33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2021-06-29T15:31:46Z</cp:lastPrinted>
  <dcterms:modified xsi:type="dcterms:W3CDTF">2021-06-29T16:02:40Z</dcterms:modified>
  <cp:revision>154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