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63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17 de agosto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>Dirijo-me a Vossa Excelência para comunicar que esta Câmara Municipal, na Sessão de  16 de agosto de 2021, aprovou o PROJETO DE LEI LEGISLATIVA N</w:t>
      </w:r>
      <w:r>
        <w:rPr>
          <w:caps w:val="false"/>
          <w:smallCaps w:val="false"/>
          <w:strike/>
          <w:u w:val="none"/>
        </w:rPr>
        <w:t>º</w:t>
      </w:r>
      <w:r>
        <w:rPr>
          <w:u w:val="none"/>
        </w:rPr>
        <w:t xml:space="preserve"> 13, de 2021, de autoria do vereador Diego Maciel, que “altera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4.039, de 11 de outubro de 2006, que dispõe sobre a denominação de logradouros e equipamentos públicos”,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>
          <w:b/>
          <w:bCs/>
          <w:sz w:val="24"/>
          <w:szCs w:val="24"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LEGISLATIVA N</w:t>
      </w:r>
      <w:r>
        <w:rPr>
          <w:b/>
          <w:bCs/>
          <w:caps w:val="false"/>
          <w:smallCaps w:val="false"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13, DE 22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JULHO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4.039, de 11 de outubro de 2006, que dispõe sobre a denominação de logradouros e equipamentos públicos.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4.039, de 11 de outubro de 2006,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É vedado denominar logradouros ou equipamentos públicos com nomes de pessoas vivas.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sz w:val="24"/>
          <w:szCs w:val="24"/>
          <w:u w:val="none"/>
        </w:rPr>
        <w:t>Parágrafo único. Não será exigida a apresentação de Certidão de Óbito quando o mesmo for de notório conhecimento público. (NR)”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4.039, de 11 de outubro de 2006,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7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denominação de logradouros públicos deverá considerar a manifestação da comunidade, se houver, expressada através de votação, abaixo-assinado ou qualquer outro meio capaz de expressar a vontade da maioria dos moradores do logradouro a ser denominado.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sz w:val="24"/>
          <w:szCs w:val="24"/>
          <w:u w:val="none"/>
        </w:rPr>
        <w:t>…………………………………………………</w:t>
      </w:r>
      <w:r>
        <w:rPr>
          <w:sz w:val="24"/>
          <w:szCs w:val="24"/>
          <w:u w:val="none"/>
        </w:rPr>
        <w:t>.. (NR)”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character" w:styleId="Refdenotaderodap">
    <w:name w:val="Ref. de nota de rodapé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947</TotalTime>
  <Application>LibreOffice/7.0.1.2$Windows_X86_64 LibreOffice_project/7cbcfc562f6eb6708b5ff7d7397325de9e764452</Application>
  <Pages>2</Pages>
  <Words>307</Words>
  <Characters>1552</Characters>
  <CharactersWithSpaces>1844</CharactersWithSpaces>
  <Paragraphs>22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2021-08-17T14:02:57Z</dcterms:modified>
  <cp:revision>191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