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871855" cy="968375"/>
            <wp:effectExtent l="0" t="0" r="0" b="0"/>
            <wp:wrapSquare wrapText="largest"/>
            <wp:docPr id="1" name="Imagem 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6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Normal"/>
        <w:jc w:val="center"/>
        <w:rPr>
          <w:rFonts w:ascii="Bookman Old Style" w:hAnsi="Bookman Old Style"/>
          <w:b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>
      <w:pPr>
        <w:pStyle w:val="Corpodotextorecuado"/>
        <w:ind w:left="0" w:hanging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Corpodotextorecuado"/>
        <w:ind w:left="0" w:hanging="0"/>
        <w:jc w:val="center"/>
        <w:rPr/>
      </w:pPr>
      <w:r>
        <w:rPr>
          <w:b/>
          <w:bCs/>
          <w:sz w:val="24"/>
          <w:szCs w:val="24"/>
        </w:rPr>
        <w:t>PARECER D</w:t>
      </w:r>
      <w:r>
        <w:rPr>
          <w:rFonts w:eastAsia="Times New Roman" w:cs="Times New Roman"/>
          <w:b/>
          <w:bCs/>
          <w:sz w:val="24"/>
          <w:szCs w:val="24"/>
          <w:lang w:eastAsia="pt-BR"/>
        </w:rPr>
        <w:t>O CONSELHO DE ÉTICA E DECORO PARLAMENTAR</w:t>
      </w:r>
    </w:p>
    <w:p>
      <w:pPr>
        <w:pStyle w:val="Corpodotextorecuado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recuado"/>
        <w:ind w:left="3238" w:hanging="3238"/>
        <w:rPr/>
      </w:pPr>
      <w:r>
        <w:rPr>
          <w:b/>
          <w:sz w:val="24"/>
          <w:szCs w:val="24"/>
        </w:rPr>
        <w:t>Processo:</w:t>
      </w:r>
      <w:r>
        <w:rPr>
          <w:sz w:val="24"/>
          <w:szCs w:val="24"/>
        </w:rPr>
        <w:t xml:space="preserve">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161/2021</w:t>
        <w:tab/>
        <w:tab/>
        <w:tab/>
      </w:r>
      <w:r>
        <w:rPr>
          <w:b/>
          <w:sz w:val="24"/>
          <w:szCs w:val="24"/>
        </w:rPr>
        <w:t>Data:</w:t>
      </w:r>
      <w:r>
        <w:rPr>
          <w:sz w:val="24"/>
          <w:szCs w:val="24"/>
        </w:rPr>
        <w:t xml:space="preserve"> 2 de setembro de 2021</w:t>
      </w:r>
    </w:p>
    <w:p>
      <w:pPr>
        <w:pStyle w:val="Corpodotextorecuado"/>
        <w:ind w:left="3238" w:hanging="3238"/>
        <w:rPr>
          <w:sz w:val="24"/>
          <w:szCs w:val="24"/>
        </w:rPr>
      </w:pPr>
      <w:r>
        <w:rPr>
          <w:b/>
          <w:sz w:val="24"/>
          <w:szCs w:val="24"/>
        </w:rPr>
        <w:t xml:space="preserve">Matéria: </w:t>
      </w:r>
      <w:r>
        <w:rPr>
          <w:rFonts w:eastAsia="Times New Roman" w:cs="Times New Roman"/>
          <w:sz w:val="24"/>
          <w:szCs w:val="24"/>
          <w:lang w:eastAsia="pt-BR"/>
        </w:rPr>
        <w:t>Denúncia</w:t>
      </w:r>
      <w:r>
        <w:rPr>
          <w:sz w:val="24"/>
          <w:szCs w:val="24"/>
        </w:rPr>
        <w:t xml:space="preserve">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1/2021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ab/>
        <w:tab/>
        <w:tab/>
      </w:r>
      <w:r>
        <w:rPr>
          <w:b/>
          <w:sz w:val="24"/>
          <w:szCs w:val="24"/>
        </w:rPr>
        <w:t>Autor</w:t>
      </w:r>
      <w:r>
        <w:rPr>
          <w:sz w:val="24"/>
          <w:szCs w:val="24"/>
        </w:rPr>
        <w:t xml:space="preserve">: </w:t>
      </w:r>
      <w:r>
        <w:rPr>
          <w:rFonts w:eastAsia="Times New Roman" w:cs="Times New Roman"/>
          <w:sz w:val="24"/>
          <w:szCs w:val="24"/>
          <w:lang w:eastAsia="pt-BR"/>
        </w:rPr>
        <w:t>Ouvidor-Geral</w:t>
      </w:r>
      <w:r>
        <w:rPr>
          <w:sz w:val="24"/>
          <w:szCs w:val="24"/>
        </w:rPr>
        <w:tab/>
      </w:r>
    </w:p>
    <w:p>
      <w:pPr>
        <w:pStyle w:val="Corpodotextorecuado"/>
        <w:ind w:left="3238" w:hanging="3238"/>
        <w:rPr>
          <w:sz w:val="24"/>
          <w:szCs w:val="24"/>
        </w:rPr>
      </w:pPr>
      <w:r>
        <w:rPr>
          <w:b/>
          <w:sz w:val="24"/>
          <w:szCs w:val="24"/>
        </w:rPr>
        <w:t xml:space="preserve">Relator: </w:t>
      </w:r>
      <w:r>
        <w:rPr>
          <w:rFonts w:eastAsia="Times New Roman" w:cs="Times New Roman"/>
          <w:sz w:val="24"/>
          <w:szCs w:val="24"/>
          <w:lang w:eastAsia="pt-BR"/>
        </w:rPr>
        <w:t>Luis da Silva</w:t>
      </w:r>
      <w:r>
        <w:rPr>
          <w:sz w:val="24"/>
          <w:szCs w:val="24"/>
        </w:rPr>
        <w:tab/>
        <w:tab/>
        <w:tab/>
      </w:r>
      <w:r>
        <w:rPr>
          <w:b/>
          <w:sz w:val="24"/>
          <w:szCs w:val="24"/>
        </w:rPr>
        <w:t>Conclusão do Voto:</w:t>
      </w:r>
      <w:r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pt-BR"/>
        </w:rPr>
        <w:t>Desfavorável</w:t>
      </w:r>
    </w:p>
    <w:p>
      <w:pPr>
        <w:pStyle w:val="Corpodotextorecuado"/>
        <w:ind w:left="3238" w:hanging="323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Corpodotextorecuado"/>
        <w:ind w:left="3060" w:hanging="0"/>
        <w:jc w:val="both"/>
        <w:rPr>
          <w:bCs/>
        </w:rPr>
      </w:pPr>
      <w:r>
        <w:rPr>
          <w:bCs/>
          <w:sz w:val="24"/>
          <w:szCs w:val="24"/>
        </w:rPr>
        <w:t xml:space="preserve">Ementa: </w:t>
      </w:r>
      <w:r>
        <w:rPr>
          <w:b w:val="false"/>
          <w:bCs w:val="false"/>
          <w:sz w:val="24"/>
          <w:szCs w:val="24"/>
        </w:rPr>
        <w:t>Denúncia crime contra os vereadores Flavio Habitzreiter e Edivan Baron, para análise do Conselho de Ética da Câmara, em relação a abuso das prerrogativas constitucionais asseguradas aos membros do Legislativo, por terem usado expressões de cunho racista na sessão ordinária do dia 09/08/2021, contrárias à ética e ao decoro parlamentar.</w:t>
      </w:r>
    </w:p>
    <w:p>
      <w:pPr>
        <w:pStyle w:val="Corpodotextorecuado"/>
        <w:ind w:left="3060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rFonts w:eastAsia="Times New Roman" w:cs="Times New Roman"/>
          <w:sz w:val="24"/>
          <w:szCs w:val="24"/>
          <w:lang w:eastAsia="pt-BR"/>
        </w:rPr>
        <w:t>O Conselho de Ética e Decoro Parlamentar</w:t>
      </w:r>
      <w:r>
        <w:rPr>
          <w:sz w:val="24"/>
          <w:szCs w:val="24"/>
        </w:rPr>
        <w:t xml:space="preserve">, por seus membros emite parecer </w:t>
      </w:r>
      <w:r>
        <w:rPr>
          <w:rFonts w:eastAsia="Times New Roman" w:cs="Times New Roman"/>
          <w:sz w:val="24"/>
          <w:szCs w:val="24"/>
          <w:lang w:eastAsia="pt-BR"/>
        </w:rPr>
        <w:t>à Denúncia</w:t>
      </w:r>
      <w:r>
        <w:rPr>
          <w:sz w:val="24"/>
          <w:szCs w:val="24"/>
        </w:rPr>
        <w:t xml:space="preserve"> supracitada, conforme segue:</w:t>
      </w:r>
    </w:p>
    <w:p>
      <w:pPr>
        <w:pStyle w:val="Normal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center"/>
        <w:rPr>
          <w:b/>
          <w:b/>
        </w:rPr>
      </w:pPr>
      <w:r>
        <w:rPr>
          <w:b/>
          <w:sz w:val="24"/>
          <w:szCs w:val="24"/>
        </w:rPr>
        <w:t>Relatório:</w:t>
      </w:r>
    </w:p>
    <w:p>
      <w:pPr>
        <w:pStyle w:val="Normal"/>
        <w:ind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0"/>
        <w:jc w:val="both"/>
        <w:rPr/>
      </w:pPr>
      <w:r>
        <w:rPr>
          <w:bCs/>
          <w:sz w:val="24"/>
          <w:szCs w:val="24"/>
        </w:rPr>
        <w:tab/>
        <w:t>O resumo do Ofício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269, de 2021, firmado pelo vereador Gilmar Maier, Ouvidor-Geral desta Casa Legislativa, que originou o protocolo da Denúncia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1, de 2021, foi lido na sessão do dia 6 de setembro de 2021.</w:t>
      </w:r>
    </w:p>
    <w:p>
      <w:pPr>
        <w:pStyle w:val="Normal"/>
        <w:ind w:hanging="0"/>
        <w:jc w:val="both"/>
        <w:rPr>
          <w:bCs/>
        </w:rPr>
      </w:pPr>
      <w:r>
        <w:rPr>
          <w:bCs/>
        </w:rPr>
      </w:r>
    </w:p>
    <w:p>
      <w:pPr>
        <w:pStyle w:val="Normal"/>
        <w:ind w:hanging="0"/>
        <w:jc w:val="both"/>
        <w:rPr/>
      </w:pPr>
      <w:r>
        <w:rPr>
          <w:bCs/>
          <w:sz w:val="24"/>
          <w:szCs w:val="24"/>
        </w:rPr>
        <w:tab/>
        <w:t>Solicitou-se orientação técnica à DPM - Borba, Pause &amp; Perin, que destacou que a denúncia a que se refere a consulta não pode servir de fundamento para dar início ao processo disciplinar contra vereador, pois, conforme previsto no art. 17, 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>, “Não será recebida denúncia anônima.”. Ademais, em caso de perda de mandato de vereador, como invocado na denúncia, o processo só poderá ser instaurado mediante provocação da Mesa Diretora ou de partido político com representação na Câmara, por previsão constitucional do art. 55,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>, aplicável à vereança por expressa determinação do art. 29, IX.</w:t>
      </w:r>
    </w:p>
    <w:p>
      <w:pPr>
        <w:pStyle w:val="Normal"/>
        <w:ind w:hanging="0"/>
        <w:jc w:val="both"/>
        <w:rPr>
          <w:bCs/>
        </w:rPr>
      </w:pPr>
      <w:r>
        <w:rPr>
          <w:bCs/>
        </w:rPr>
      </w:r>
    </w:p>
    <w:p>
      <w:pPr>
        <w:pStyle w:val="Normal"/>
        <w:ind w:hanging="0"/>
        <w:jc w:val="both"/>
        <w:rPr/>
      </w:pPr>
      <w:r>
        <w:rPr>
          <w:bCs/>
          <w:sz w:val="24"/>
          <w:szCs w:val="24"/>
        </w:rPr>
        <w:tab/>
        <w:t>Solicitou-se também orientação técnica ao IGAM – Instituto Gamma de Assessoria a Órgãos Públicos, que destacou que há</w:t>
      </w:r>
      <w:r>
        <w:rPr>
          <w:b w:val="false"/>
          <w:bCs w:val="false"/>
          <w:sz w:val="24"/>
          <w:szCs w:val="24"/>
        </w:rPr>
        <w:t xml:space="preserve"> de se ter dolo específico necessário para a caracterização do tipo penal que lhe é atribuído. Meras palavras proferidas sem o verdadeiro cunho odioso à raça não tem o condão de atrair o comando do art. 20, § 2</w:t>
      </w:r>
      <w:r>
        <w:rPr>
          <w:b w:val="false"/>
          <w:bCs w:val="false"/>
          <w:strike/>
          <w:sz w:val="24"/>
          <w:szCs w:val="24"/>
        </w:rPr>
        <w:t>º</w:t>
      </w:r>
      <w:r>
        <w:rPr>
          <w:b w:val="false"/>
          <w:bCs w:val="false"/>
          <w:sz w:val="24"/>
          <w:szCs w:val="24"/>
        </w:rPr>
        <w:t xml:space="preserve"> da Lei do Racismo. Nesse contexto, no caso concreto, em que pese se possa lamentar a má utilização da expressão, não há como se desconhecer que as manifestações foram levadas a efeito em debate político travado no Plenário da Câmara Municipal, durante a realização de sessão ordinária, em cenário, portanto, pertinente ao exercício da atividade parlamentar.</w:t>
      </w:r>
    </w:p>
    <w:p>
      <w:pPr>
        <w:pStyle w:val="Normal"/>
        <w:ind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bCs/>
          <w:sz w:val="24"/>
          <w:szCs w:val="24"/>
        </w:rPr>
        <w:t>Análise: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bCs/>
          <w:sz w:val="24"/>
          <w:szCs w:val="24"/>
        </w:rPr>
        <w:t>Considero que a Denúncia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1, de 2021, não pode ser recebida com base no art. 17, § 1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da Resolução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8, de 2008, que estabelece: “Não será recebida denúncia anônima”, estando prejudicada a sua tramitação e análise, sendo necessário o seu arquivamento.</w:t>
      </w:r>
    </w:p>
    <w:p>
      <w:pPr>
        <w:pStyle w:val="Normal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bCs/>
          <w:sz w:val="24"/>
          <w:szCs w:val="24"/>
        </w:rPr>
        <w:t>Se a Denúncia tivesse sido apresentada por Vereador, no caso com identificação, o mérito poderia ser analisado com apuração preliminar e sumária dos fatos, ouvindo-se os denunciados e providenciando-se as diligências que o Conselho de Ética e Decoro Parlamentar entender necessárias, dentro do prazo de 30 (trinta) dias, conforme estabelece o § 2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do art. 17 da Resolução n</w:t>
      </w:r>
      <w:r>
        <w:rPr>
          <w:bCs/>
          <w:strike/>
          <w:sz w:val="24"/>
          <w:szCs w:val="24"/>
        </w:rPr>
        <w:t>º</w:t>
      </w:r>
      <w:r>
        <w:rPr>
          <w:bCs/>
          <w:sz w:val="24"/>
          <w:szCs w:val="24"/>
        </w:rPr>
        <w:t xml:space="preserve"> 8, de 2008.</w:t>
      </w:r>
    </w:p>
    <w:p>
      <w:pPr>
        <w:pStyle w:val="Normal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bCs/>
          <w:sz w:val="24"/>
          <w:szCs w:val="24"/>
        </w:rPr>
        <w:t>Mesmo assim, analisando-se o mérito da questão, com base na orientação técnica do IGAM, tem-se que m</w:t>
      </w:r>
      <w:r>
        <w:rPr>
          <w:b w:val="false"/>
          <w:bCs w:val="false"/>
          <w:sz w:val="24"/>
          <w:szCs w:val="24"/>
        </w:rPr>
        <w:t>eras palavras proferidas sem o verdadeiro cunho odioso à raça não tem o condão de atrair o comando do art. 20, § 2</w:t>
      </w:r>
      <w:r>
        <w:rPr>
          <w:b w:val="false"/>
          <w:bCs w:val="false"/>
          <w:strike/>
          <w:sz w:val="24"/>
          <w:szCs w:val="24"/>
        </w:rPr>
        <w:t>º</w:t>
      </w:r>
      <w:r>
        <w:rPr>
          <w:b w:val="false"/>
          <w:bCs w:val="false"/>
          <w:sz w:val="24"/>
          <w:szCs w:val="24"/>
        </w:rPr>
        <w:t xml:space="preserve"> da Lei do Racismo (Lei 7.716, de 1989), ou seja, não caracterizam a prática, indução ou incitação à discriminação ou ao preconceito de raça, cor, etnia, religião ou procedência nacional, por intermédio dos meios de comunicação social ou publicação de qualquer natureza.</w:t>
      </w:r>
    </w:p>
    <w:p>
      <w:pPr>
        <w:pStyle w:val="Normal"/>
        <w:ind w:firstLine="708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b w:val="false"/>
          <w:bCs w:val="false"/>
          <w:sz w:val="24"/>
          <w:szCs w:val="24"/>
        </w:rPr>
        <w:t>Portanto, no caso concreto, em que pese se possa lamentar a má utilização das expressões “vai lá com as tuas negas bicho… vai lá tchê” e “ele que vá lá xingar as nega dele lá”, não há como se desconhecer que as manifestações foram levadas a efeito em debate político travado no Plenário da Câmara Municipal, durante a realização de sessão ordinária, em cenário, portanto, pertinente ao exercício da atividade parlamentar, com base no inciso VIII do art. 29 da Constituição Federal, que prevê a inviolabilidade dos Vereadores por suas opiniões, palavras e votos no exercício do mandato e na circunscrição do Município.</w:t>
      </w:r>
    </w:p>
    <w:p>
      <w:pPr>
        <w:pStyle w:val="Normal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sz w:val="24"/>
          <w:szCs w:val="24"/>
        </w:rPr>
        <w:t>Conclusão do Voto: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>
          <w:color w:val="000000"/>
          <w:sz w:val="24"/>
          <w:szCs w:val="24"/>
        </w:rPr>
        <w:t xml:space="preserve">Diante disso, </w:t>
      </w:r>
      <w:r>
        <w:rPr>
          <w:sz w:val="24"/>
          <w:szCs w:val="24"/>
        </w:rPr>
        <w:t xml:space="preserve">este Relator disponibiliza o presente Voto Desfavorável à presente proposição </w:t>
      </w:r>
      <w:r>
        <w:rPr>
          <w:sz w:val="24"/>
          <w:szCs w:val="24"/>
        </w:rPr>
        <w:t>e pelo arquivamento do processo.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Sala das Comissões, em 22 de setembro de 2021.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rPr/>
      </w:pPr>
      <w:r>
        <w:rPr>
          <w:sz w:val="24"/>
          <w:szCs w:val="24"/>
        </w:rPr>
        <w:t>____________________________________</w:t>
      </w:r>
    </w:p>
    <w:p>
      <w:pPr>
        <w:pStyle w:val="Normal"/>
        <w:ind w:firstLine="708"/>
        <w:rPr/>
      </w:pPr>
      <w:r>
        <w:rPr>
          <w:sz w:val="24"/>
          <w:szCs w:val="24"/>
        </w:rPr>
        <w:t>LUIS DA SILVA – RELATOR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>Pelas Conclusões: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708" w:hanging="0"/>
        <w:rPr>
          <w:b/>
          <w:b/>
        </w:rPr>
      </w:pPr>
      <w:r>
        <w:rPr>
          <w:b/>
          <w:sz w:val="24"/>
          <w:szCs w:val="24"/>
        </w:rPr>
        <w:t>______________________________</w:t>
      </w:r>
    </w:p>
    <w:p>
      <w:pPr>
        <w:pStyle w:val="Normal"/>
        <w:rPr/>
      </w:pPr>
      <w:r>
        <w:rPr>
          <w:sz w:val="24"/>
          <w:szCs w:val="24"/>
        </w:rPr>
        <w:tab/>
        <w:t>GILMAR MAIER – PRESIDENTE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rPr/>
      </w:pPr>
      <w:r>
        <w:rPr>
          <w:sz w:val="24"/>
          <w:szCs w:val="24"/>
        </w:rPr>
        <w:t>________________________________</w:t>
      </w:r>
    </w:p>
    <w:p>
      <w:pPr>
        <w:pStyle w:val="Normal"/>
        <w:ind w:firstLine="708"/>
        <w:rPr/>
      </w:pPr>
      <w:r>
        <w:rPr>
          <w:sz w:val="24"/>
          <w:szCs w:val="24"/>
        </w:rPr>
        <w:t xml:space="preserve">OSVALDIR URNAU – MEMBRO </w:t>
      </w:r>
    </w:p>
    <w:sectPr>
      <w:type w:val="nextPage"/>
      <w:pgSz w:w="11906" w:h="16838"/>
      <w:pgMar w:left="1701" w:right="1701" w:header="0" w:top="127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6f6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 w:val="true"/>
      <w:spacing w:before="240" w:after="60"/>
      <w:outlineLvl w:val="0"/>
    </w:pPr>
    <w:rPr>
      <w:rFonts w:ascii="Arial" w:hAnsi="Arial"/>
      <w:b/>
      <w:bCs/>
      <w:kern w:val="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link w:val="Recuodecorpodetexto"/>
    <w:qFormat/>
    <w:rsid w:val="00ad6f6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ad6f69"/>
    <w:rPr>
      <w:rFonts w:ascii="Times New Roman" w:hAnsi="Times New Roman" w:eastAsia="Times New Roman" w:cs="Times New Roman"/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26871"/>
    <w:rPr>
      <w:rFonts w:ascii="Segoe UI" w:hAnsi="Segoe UI" w:eastAsia="Times New Roman" w:cs="Segoe UI"/>
      <w:sz w:val="18"/>
      <w:szCs w:val="18"/>
      <w:lang w:eastAsia="pt-BR"/>
    </w:rPr>
  </w:style>
  <w:style w:type="character" w:styleId="Ttulo1Char" w:customStyle="1">
    <w:name w:val="Título 1 Char"/>
    <w:basedOn w:val="DefaultParagraphFont"/>
    <w:link w:val="Ttulo1"/>
    <w:qFormat/>
    <w:rsid w:val="00e851aa"/>
    <w:rPr>
      <w:rFonts w:ascii="Arial" w:hAnsi="Arial" w:eastAsia="Times New Roman" w:cs="Times New Roman"/>
      <w:b/>
      <w:bCs/>
      <w:kern w:val="2"/>
      <w:sz w:val="32"/>
      <w:szCs w:val="32"/>
      <w:lang w:val="x-none"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9a4b07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4c573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  <w:lang w:eastAsia="pt-BR"/>
    </w:rPr>
  </w:style>
  <w:style w:type="character" w:styleId="TextodenotadefimChar" w:customStyle="1">
    <w:name w:val="Texto de nota de fim Char"/>
    <w:basedOn w:val="DefaultParagraphFont"/>
    <w:link w:val="Textodenotadefim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5e6d0b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e6d0b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rsid w:val="00ad6f69"/>
    <w:pPr>
      <w:ind w:left="5580" w:hanging="5580"/>
    </w:pPr>
    <w:rPr/>
  </w:style>
  <w:style w:type="paragraph" w:styleId="BodyText2">
    <w:name w:val="Body Text 2"/>
    <w:basedOn w:val="Normal"/>
    <w:link w:val="Corpodetexto2Char"/>
    <w:qFormat/>
    <w:rsid w:val="00ad6f69"/>
    <w:pPr>
      <w:spacing w:lineRule="auto" w:line="480" w:before="0" w:after="12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26871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2955"/>
    <w:pPr>
      <w:spacing w:before="0" w:after="0"/>
      <w:ind w:left="720" w:hanging="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fim">
    <w:name w:val="Endnote Text"/>
    <w:basedOn w:val="Normal"/>
    <w:link w:val="TextodenotadefimChar"/>
    <w:uiPriority w:val="99"/>
    <w:semiHidden/>
    <w:unhideWhenUsed/>
    <w:rsid w:val="005e6d0b"/>
    <w:pPr/>
    <w:rPr>
      <w:sz w:val="20"/>
      <w:szCs w:val="20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5e6d0b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90DA5-9AFF-41B9-8DF7-DEAFEA226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LibreOffice/7.0.1.2$Windows_X86_64 LibreOffice_project/7cbcfc562f6eb6708b5ff7d7397325de9e764452</Application>
  <Pages>2</Pages>
  <Words>695</Words>
  <Characters>3681</Characters>
  <CharactersWithSpaces>4368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2021-08-17T12:49:00Z</dcterms:created>
  <dc:creator>Usuário</dc:creator>
  <dc:description/>
  <dc:language>pt-BR</dc:language>
  <cp:lastModifiedBy/>
  <cp:lastPrinted>2021-09-23T08:47:23Z</cp:lastPrinted>
  <dcterms:modified xsi:type="dcterms:W3CDTF">2021-09-23T08:47:13Z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