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88,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23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novembro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22 de novembro de 2021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86</w:t>
      </w:r>
      <w:r>
        <w:rPr>
          <w:u w:val="none"/>
        </w:rPr>
        <w:t>, de 2021, de sua autoria, que “</w:t>
      </w:r>
      <w:r>
        <w:rPr>
          <w:rFonts w:cs="Arial"/>
          <w:i w:val="false"/>
          <w:iCs w:val="false"/>
          <w:sz w:val="24"/>
          <w:szCs w:val="24"/>
          <w:u w:val="none"/>
        </w:rPr>
        <w:t>consolida a legislação sobre criação, comércio, exibição, circulação e políticas de proteção de cães e gatos no Município de Três Passos</w:t>
      </w:r>
      <w:r>
        <w:rPr>
          <w:u w:val="none"/>
        </w:rPr>
        <w:t>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17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86</w:t>
      </w:r>
      <w:r>
        <w:rPr>
          <w:b/>
          <w:bCs/>
          <w:sz w:val="24"/>
          <w:szCs w:val="24"/>
          <w:u w:val="none"/>
        </w:rPr>
        <w:t>, DE 29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OUTUBRO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Consolida a legislação sobre criação, comércio, exibição, circulação e políticas de proteção de cães e gatos no Município de Três Passos.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sz w:val="24"/>
          <w:szCs w:val="24"/>
          <w:u w:val="none"/>
        </w:rPr>
        <w:t>CAPÍTULO 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sz w:val="24"/>
          <w:szCs w:val="24"/>
          <w:u w:val="none"/>
        </w:rPr>
        <w:t>DISPOSIÇÕES PRELIMINARES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</w:t>
      </w:r>
      <w:r>
        <w:rPr>
          <w:sz w:val="24"/>
          <w:szCs w:val="24"/>
          <w:u w:val="none"/>
        </w:rPr>
        <w:t xml:space="preserve"> criação, o comércio, a exibição, a circulação e as políticas de proteção de cães e gatos no Município de Três Passos observarão o disposto nesta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os fins desta Lei, considera-se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animal bravio aquele com potencial agressivo que, mesmo não estando sob ameaça, oferece risco à integridade física de pessoas ou de animais;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guarda responsável o conjunto de compromissos assumidos pela pessoa natural ou jurídica – guardiã ou responsável – ao adquirir, adotar ou utilizar um animal, que consiste no atendimento das necessidades físicas, psicológicas e ambientais e de saúde do animal e na prevenção de riscos que esse possa causar à comunidade ou ao ambiente, tais como os de potencial de agressão, de transmissão de doenças ou de danos a terceiros.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fins de proteção dos animais, aplicar-se-á, além do disposto nesta Lei, a legislação federal, em especial as Leis Federais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5.197, de 3 de janeiro de 1967, e alterações, Lei 9.605, de 12 de fevereiro de 1998 e Lei Estadual do Rio Grande do Sul 15.363/2019, e alterações.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liberação de alvará de localização e funcionamento de estabelecimentos destinados à criação, à pesquisa, à venda, ao treinamento, à competição, ao alojamento, ao tratamento, à exposição, à exibição, à estética de animais ou de estabelecimentos similares dependerá da nomeação de médico veterinário responsável técnico.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estabelecimentos que exponham, comercializem ou prestem serviços relacionados a animais domésticos participarão de campanhas de conscientização para a adoção e para a guarda responsável desses animais e manterão afixados, em bom estado de conservação e em locais visíveis ao público, cartazes educativos sobre adoção e guarda responsável de animais domésticos.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No ato da adoção de canino ou felino, deverá ser firmado Termo de Adoção entre doador e adotante, o qual será encaminhado ao órgão municipal competente para registro em cadastro público.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7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animais encaminhados para adoção poderão ser microchipados pelo órgão municipal competente, mediante o uso de verbas próprias.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sz w:val="24"/>
          <w:szCs w:val="24"/>
          <w:u w:val="none"/>
        </w:rPr>
        <w:t>CAPÍTULO II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sz w:val="24"/>
          <w:szCs w:val="24"/>
          <w:u w:val="none"/>
        </w:rPr>
        <w:t>DISPOSIÇÕES GERAIS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Seção 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 responsabilidade pelos animais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8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o guardião do animal responsável pela manutenção deste em perfeitas condições de alojamento, alimentação, saúde e bem-estar.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9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obrigatória a vacinação antirrábica e de outras vacinas obrigatórias aos cães e  gatos.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O guardião ou o responsável pelo animal disponibilizará atestado ou carteira de vacinação, assinado por médico-veterinário, quando solicitado pela fiscalização.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10. Fica vedada qualquer prática de maus-tratos aos animais.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Consideram-se maus-tratos, dentre outras ações ou omissões: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praticar ato de abuso ou crueldade contra qualquer animal;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manter animais em lugares anti-higiênicos ou que lhes impeçam a respiração, o movimento ou o descanso, ou os privem de ar e luz;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açoitar, golpear, ferir ou mutilar animais;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abandonar animal com a intenção de desfazer-se dele ou mantê-lo preso e desassistido por um período superior a 24 horas, privando-o de suas necessidades básicas;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deixar de fornecer ao animal água e alimentação;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 - não prestar a necessária assistência ao animal.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VII - envenenar animais ou colaborar para tal propósito.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VIII- utilizar coleira de choque em animais.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11. Fica vedada a veiculação de publicidade em animais ou por meio deles, que possam causar-lhes desconfortos ou constrangimentos.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12. São vedados, em residência particular, a criação, o alojamento e a manutenção de animais que, por sua espécie ou quantidade, possam causar perturbação do sossego ou risco à saúde da coletividade.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13. Toda e qualquer instalação destinada à criação, à manutenção ou ao alojamento de animais deverá ser construída, mantida e operada em condições sanitárias adequadas que não causem incômodo à população.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14. Em caso de óbito de animal, caberá ao seu proprietário a disposição adequada do animal morto.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Mediante solicitação do interessado e pagamento das despesas decorrentes da execução do serviço, poderá o Executivo Municipal, em propriedades privadas, realizar remoção de animais mortos.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Em caso de iminente risco à saúde pública, o Executivo Municipal realizará a remoção prevista no 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deste artigo, sem prejuízo de posterior cobrança das despesas ao responsável.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Seção 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 segurança aos transeuntes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15. Em residência, condomínio ou estabelecimento que possua cão ou animal bravio, fica obrigatória: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a instalação de placa visível e de fácil leitura, alertando os transeuntes da existência de animais;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a existência de muros ou grades de ferro e de portões de segurança capazes de garantir a permanência domiciliada dos animais e a proteção aos transeuntes;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a instalação de equipamentos para a entrega de correspondência e a coleta de resíduos, de modo a evitar o contato do animal com os trabalhadores.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A altura e os vãos dos equipamentos referidos nos incs. II e III do caput deste artigo deverão impossibilitar que o animal transponha os equipamentos e venha a comprometer a integridade física de transeuntes ou trabalhadores.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Ceção III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Dos canis e dos gatis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16. A criação, a hospedagem, o adestramento ou a manutenção de animais, das espécies canina e felina, com idade superior a 90 (noventa) dias, de caráter comercial caracterizarão canil ou gatil de propriedade privada.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Os responsáveis desses estabelecimentos são obrigados a vacinar os animais conforme Artigo 9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17. O funcionamento de canis e gatis observará o que segue: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os canis e gatis comerciais dependerão de alvará de localização e funcionamento emitido pela Secretaria de Finanças;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As normas construtivas de canis ou gatis obedecerão à legislação sanitária, no que couber.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18. Os canis e gatis comerciais atenderão às seguintes exigências: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área mínima de: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a) 1 m² (um metro quadrado), por animal de até 10 kg (dez quilogramas);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b) 2,5 m² (dois vírgula cinco metros quadrados), por animal com peso superior a 10 kg (dez quilogramas) e de até 20 kg (vinte quilogramas);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c) 5 m² (cinco metros quadrados), por animal com peso superior a 20 kg (vinte quilogramas);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espaço coberto e ventilado adequado para abrigo dos animais;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área para exercício e para exposição ao sol, em caso de confinamento dos animais;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recintos destinados aos animais com piso composto de material liso, lavável e impermeável que propicie adequado escoamento dos dejetos, de forma a não comprometer as condições sanitárias e ambientais do solo e dos corpos de águas naturais e artificiais;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alimentação e água em quantidade adequada ao tamanho do animal, com recolhimento das sobras de alimentação após cada refeição;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 - boas condições de higiene, mantidas por meio de limpeza diária;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VII - segurança, evitando a circulação dos animais nas áreas vizinhas;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VIII - inscrição regular em entidades de cinofilia ou de gatofilia regimentadas e reconhecidas para registro de ninhadas e expedição de atestado de pedigree, em caso de estabelecimentos comerciais;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IX - acompanhamento médico-veterinário e, quando solicitado pela autoridade sanitária, apresentação de atestados de saúde e vacinação dos animais, em caso de canis e gatis.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canis e gatis deverão observar ainda as regras relativas ao comércio de animais constantes na Seção V deste Capítulo.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canis e gatis deverão ainda atender a legislação vigente que estabelece padrões de emissão de ruídos.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 xml:space="preserve">Seção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IV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 comercialização de animais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19. Fica proibido: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comercializar ou manter em estabelecimento comercial animais doentes;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manter, em estabelecimento comercial, animais que não aqueles expostos à comercialização.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20. Nos estabelecimentos comerciais, dentre outros cuidados para com os animais, deverá ser observado o que segue: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os animais não poderão permanecer em ambiente que contenha produtos tóxicos de qualquer natureza;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a alimentação e o fornecimento de água fresca deverão ser feitos diariamente, conforme as necessidades de cada espécie e em horários regulares, inclusive em domingos e feriados;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a higiene e a desinfecção dos compartimentos nos quais os animais se encontram será diária, inclusive em domingos e feriados, assim como 1 (uma) desinfecção semanal de toda a área destinada aos animais e ao comércio;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cada espécie de animal deverá ter seu próprio compartimento;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os animais de uma mesma espécie deverão ser distribuídos nos compartimentos de exposição de maneira tal que o conforto e a sua livre locomoção sejam garantidos;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 - cada compartimento de exposição de animais deverá: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a) ser mantido afastado de calçadas ou de locais de grande movimento, como entrada de lojas e vitrinas, visando a evitar o estresse dos animais;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b) garantir as exigências de arejamento, insolação e iluminação adequadas às peculiaridades de cada espécie;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c) estar resguardado do frio ou dos calores excessivos;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d) ter acesso à luz do dia;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O material utilizado para piso, parede ou teto dos compartimentos referidos neste artigo não poderá colocar em risco a saúde e a vida dos animais.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21. O estabelecimento deverá possuir, no mínimo: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- 1 (um) responsável pela manutenção dos animais, inclusive em sábados e domingos;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- 1 (um) médico-veterinário responsável técnico para acompanhamento dos animais, nos termos do regulamento profissional;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cadastro contendo a procedência dos animais expostos à comercialização.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Seção V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 realização de feiras e eventos similares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Subseção 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Das considerações iniciais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22. As feiras ou os eventos similares que objetivarem o comércio ou a exposição de animais dependerão de autorização específica para esse fim.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Subseção II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 autorização para a realização de feira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23. O requerimento para a realização de feira deverá ser assinado pelo organizador, protocolado junto ao órgão competente com antecedência mínima de 10 (dez) dias do início da feira e instruído com o que segue: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nome completo ou razão social do organizador da feira;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registro do organizador da feira no Cadastro de Pessoas Físicas (CPF) ou no Cadastro Nacional de Pessoas Jurídicas (CNPJ);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período, horário e local de realização da feira;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qualificação, comprovante de registro profissional e ART do médico-veterinário responsável técnico;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qualificação dos criadores ou expositores, com termo de responsabilidade sobre o animal no qual conste o local para recolhimento do animal após o prazo permitido para a sua exposição diária;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 - relação das espécies ou das raças a serem expostas, com os espécimes individualmente identificados.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24. A autorização será específica para a feira requerida e conterá, obrigatoriamente, o período, o horário, o local e os nomes do organizador e do médico-veterinário responsável técnico.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Cópia da autorização deverá ser exposta em local visível ao público por ocasião da feira.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25. O organizador da feira deverá comunicar ao órgão municipal competente qualquer descumprimento das disposições desta Lei por parte de criador ou expositor.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Subseção III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Do médico-veterinário responsável técnico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26. O médico-veterinário responsável técnico deverá prestar informações sobre as características e as condições de saúde do animal quando requisitadas pela municipalidade.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27. Para os fins desta Lei, compete ao médico-veterinário responsável técnico, dentre outras atribuições definidas na regulamentação da profissão: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zelar pelas condições dos animais expostos, especialmente no que se refere às questões sanitárias e de alojamento;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responder tecnicamente por todos os animais expostos;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permitir somente a exposição de animais em condições satisfatórias de saúde e higiene;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zelar pelo cumprimento da legislação;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expedir atestados sanitários.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Subseção IV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 realização da feira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28. Para a participação em feiras, o animal deverá: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ter, no mínimo, 90 (noventa) dias de vida, em caso de cão ou gato;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possuir atestado sanitário expedido por médico-veterinário, contendo: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a) nome do seu guardião ou responsável;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b) espécie e raça;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c) data de nascimento e demais características de identificação;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d) comprovação de controle de ectoparasitos e endoparasitos;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e) selo das vacinas aplicadas, quando a vacina for exigível para a espécie;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f) registro de, no mínimo, 2 (duas) doses de vacina polivalente, em caso de cão ou gato;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g) Guia de Trânsito Animal (GTA), nos termos das exigências nacionais;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estar imunizado contra raiva, no caso de cão ou gato com mais de 120 (cento e vinte) dias de idade.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29. Em caso de venda de animais, será obrigatório, dentre outros exigidos por Lei, o fornecimento dos seguintes documentos: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nota fiscal ou recibo de venda;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contrato de compra e venda no qual fiquem determinados o valor da compra, a identificação do animal, a qualificação das partes, o nome da feira, a qualificação do médico-veterinário responsável técnico e, se houver, o número da nota fiscal;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carteira de vacinação com registros correspondentes às doses de vacinas aplicadas.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30. A liberação do animal vendido é condicionada à aplicação de microchip.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31. Durante a exposição do animal na feira: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não será permitido colocar no animal roupas, adornos ou elementos que lhe possam prejudicar;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os animais deverão receber, conforme as necessidades de cada espécie, água fresca e alimento.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32. Durante a realização das feiras, é vedada a utilização de animais como brindes ou como qualquer outra forma de atrativo para comercialização ou promoção de produtos ou animais.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33. Os expositores ou criadores distribuirão, gratuitamente, material informativo sobre os animais, contendo: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características da raça ou da espécie;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esclarecimentos sobre seu crescimento, peso e porte na idade adulta;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cuidados necessários à sua criação;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informações sobre a guarda responsável.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Subseção V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Do local da feira e dos compartimentos dos animais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34. As instalações da feira e os compartimentos de exposição dos animais deverão: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estar livres de produtos tóxicos de qualquer natureza;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ser resguardados de agentes causadores de medo ou estresse;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ser higienizados e desinfectados diariamente, com destinação adequada dos resíduos sólidos.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O organizador da feira é o responsável pela organização do recolhimento, pela separação, pelo acondicionamento e pela destinação ambientalmente adequada dos resíduos gerados na feira.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35. Os compartimentos de exposição dos animais deverão: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ser adequados à espécie;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ser arejados, higiênicos e protegidos contra ventos fortes e contra calor, frio e iluminação excessivos;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garantir conforto e locomoção, permitindo ao animal caminhar, brincar, dormir e satisfazer suas necessidades fisiológicas.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Cada espécie de animal deverá ter seu próprio compartimento, sendo que os animais de uma mesma espécie deverão ser distribuídos de maneira que o conforto e a livre locomoção lhes sejam garantidos.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Seção VI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 exibição de animais para fins artísticos, culturais e rinhas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36. Ficam proibidas: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a exibição de animais bravios em espetáculos;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a utilização e a exibição de animais em eventos circenses;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a realização de rinhas de animais.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a utilização de cães em corridas denominadas caça ao coelho.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Seção VII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 circulação em locais públicos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37. Fica proibido o passeio de cães em vias e logradouros públicos, exceto se conduzidos por pessoas com idade e força suficientes para controlar os movimentos do animal e se utilizadas adequadamente a coleira e a guia.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Os cães considerados de guarda, de combate ou de outra aptidão em que se destaquem componentes de força ou de potencial agressivo, salvo os cães pertencentes a órgãos oficiais, somente poderão sair às ruas usando focinheira e enforcador de aço.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38. O recolhimento de dejetos de animal em logradouros e demais espaços públicos é responsabilidade de seu respectivo guardião ou condutor.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39. Os animais de que trata o parágrafo único do art. 37 desta Lei deverão ser identificados com microchip, quando atingirem a idade de 6 (seis) meses, no qual serão informados as características do animal e o nome do seu guardião ou responsável.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A identificação referida no caput deste artigo será custeada pelo guardião ou pelo responsável pelo animal e cadastrada no órgão municipal competente.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40. No caso de pessoa agredida por algum animal, o guardião deste ou quem o estiver conduzindo deverá comunicar o fato ao órgão competente do Executivo Municipal em até 24 (vinte e quatro) horas, contadas da ciência da ocorrência da agressão, para que o animal seja submetido a exame sanitário e posterior observação conforme normas técnicas.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vítima terá à sua disposição serviço municipal, para diagnosticar as consequências da agressão no seu estado de saúde e para informar quanto aos procedimentos a serem adotados para a responsabilização civil e penal do guardião ou responsável pelo animal.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vítima poderá comunicar ao órgão competente do Executivo Municipal a ocorrência do agravo estabelecido no caput deste artigo.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41. Realizada a comunicação nos termos do art. 40 desta Lei, será aberto processo administrativo, contendo cópia da comunicação e demais documentos produzidos.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O processo administrativo será encaminhado ao órgão municipal responsável pelos animais, para que sejam aplicados os procedimentos e as sanções previstos nesta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Seção VIII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 permanência de animais em locais de uso coletivo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Subseção 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Das considerações gerais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42. Fica proibida a permanência de animais em locais públicos ou privados de uso coletivo, tais como cinemas, teatros, clubes, piscinas, feiras e estabelecimentos comerciais, industriais e de saúde.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Excetuam-se ao disposto no caput deste artigo: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os locais destinados à criação, à pesquisa, à venda, ao treinamento, à competição, ao alojamento, ao tratamento, à estética, à exposição e à exibição de animais nos termos desta Lei;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as escolas, desde que sob orientação escolar e estando de acordo com as normas de vigilância sanitária;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os estabelecimentos de saúde destinados à moradia de idosos ou que utilizem animais para fins terapêuticos, desde que com acompanhamento de médico-veterinário responsável técnico e observadas as normas de vigilância sanitária;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os cães-guias, nos termos desta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os estabelecimentos comerciais privados, tais como shoppings, lojas, feiras, clubes e piscinas, que permitam aos clientes ou associados a permanência e a condução de seus animais de estimação, caso em que a permissão deverá ser informada por meio de placas indicativas localizadas principalmente junto a entradas de acesso, bem como nos meios eletrônicos do estabelecimento, com os critérios próprios do local e a necessidade de observância das normas de vigilância sanitária.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Art. 43. Fica proibida a permanência de animais soltos ou amarrados em vias e logradouros públicos e em locais de livre acesso ao público.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Subseção II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Das escolas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44. As escolas interessadas em manter animais deverão efetuar cadastro junto ao órgão municipal competente, contendo: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identificação da escola, endereço e telefone;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identificação do responsável pela escola;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identificação do funcionário responsável pela manutenção dos animais;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indicação de médico-veterinário responsável técnico;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listagem dos animais e respectivo atestado de vacinas;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 - finalidade dos animais na escola.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Todas as informações prestadas deverão estar acompanhadas dos respectivos documentos comprobatórios de seu conteúdo.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45. Para os fins do disposto nesta Seção, a escola deverá: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manter os animais em local cercado, em condições adequadas de higiene e limpeza, em espaço físico condizente com seu porte e características de sua espécie ou raça, com acesso à luz solar e à ventilações necessárias;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colocar nos recintos em que os animais permanecerão piso higienizável, resistente, impermeável e provido de esgotamento sanitário, de forma compatível com a espécie dos animais, mantendo a higiene constante do local;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destinar locais específicos para o depósito de rações, forragens ou alimentação dos animais, de forma a evitar contaminação e proliferação de roedores ou outros animais sinantrópicos;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indicar médico-veterinário responsável técnico para realizar acompanhamento periódico e atestar a sanidade clínica e comportamental dos animais, de forma a garantir que não ofereçam risco de transmissão de doenças ou de causar agravos;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apresentar, ao órgão competente, a metodologia de higienização do local e dos animais.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No caso de óbito de animal, a escola deverá dispor o animal morto em local adequado ou encaminhá-lo ao serviço municipal competente, nos termos do art. 14 desta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46. As despesas com a execução do disposto nesta Subseção correrão por conta das dotações orçamentárias próprias no que concerne às escolas públicas, devendo ser destacadas em rubrica própria e encaminhadas ao órgão competente para as devidas providências.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Seção IX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Dos cães-guias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47. Ficam autorizados o ingresso e a permanência de cães-guias acompanhados de pessoas com deficiência visual, de treinador ou acompanhante habilitado, nas repartições públicas ou privadas, nos meios integrantes do sistema de transporte coletivo ou individual e em estabelecimentos de acesso público.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Para os fins desta Seção, considera-se cão-guia aquele que tenha obtido certificado de uma escola filiada e aceita pela Federação Internacional de Cães-Guias.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48. O cão-guia que estiver a serviço de pessoa com deficiência visual ou em fase de treinamento terá acesso a todas as dependências de uso comum dos condôminos, nos condomínios abertos ou fechados.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Seção X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Do programa de proteção aos animais domésticos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49. Fica instituído o Programa de Proteção aos Animais Domésticos, com a finalidade de estimular a guarda responsável.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50. O Programa de Proteção aos Animais Domésticos consiste em: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educação ambiental;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incentivo à adoção de animais;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esterilização gratuita de caninos e felinos, quando o guardião ou o responsável, comprovadamente, não tiver condições de arcar com as despesas do procedimento;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destinação de local para o sepultamento de animais, observando-se o disposto no art. 14 desta Lei;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- estímulo ao cadastramento de caninos e felinos.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51. Será admitida a eutanásia de animais que apresentem: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doença comprovadamente ofensiva à saúde pública ou a de outros animais;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perigo comprovado à integridade física de pessoas ou de outros animais; ou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situação comprovada de sofrimento ou estado terminal.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fins do disposto no inc. I do caput deste artigo, a comprovação da doença dar-se-á mediante diagnóstico firmado por médico veterinário após exames laboratoriais, excetuando-se os casos de raiva, que serão diagnosticados somente mediante análise de sintomatologia clínica.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No caso de diagnóstico de raiva, conforme descrito no 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deste artigo, o cérebro do animal deverá ser encaminhado para análise laboratorial.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fins do disposto no inc. II do caput deste artigo, a comprovação dar-se-á mediante parecer de adestrador e de médico-veterinário atestando a impossibilidade da ressocialização do animal.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52. Os procedimentos para a esterilização e para a eutanásia não poderão causar sofrimento aos animais.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Seção XI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Do disque-denúncia de maus-tratos aos animais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53. Fica instituído a Ouvidoria Municipal para receber Denúncia de Maus-Tratos aos Animais, destinado a receber denúncias referentes a violência ou crueldades praticadas contra animais, sendo necessário a identificação do denunciante, garantido o sigilo do denunciante.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54. Ficam as clínicas veterinárias, os pet shops, as agropecuárias, os canis e os gatis, as feiras de animais, os hotéis pet e os estabelecimentos similares obrigados a afixar cartaz/placa que alerte sobre a violência contra os animais e o meio de a denunciar.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Parágrafo único. O cartaz referido no </w:t>
      </w:r>
      <w:r>
        <w:rPr>
          <w:i/>
          <w:iCs/>
          <w:sz w:val="24"/>
          <w:szCs w:val="24"/>
          <w:u w:val="none"/>
        </w:rPr>
        <w:t>caput</w:t>
      </w:r>
      <w:r>
        <w:rPr>
          <w:sz w:val="24"/>
          <w:szCs w:val="24"/>
          <w:u w:val="none"/>
        </w:rPr>
        <w:t xml:space="preserve"> deste artigo deverá: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conter os dizeres “MALTRATAR E ABANDONAR ANIMAIS É CRIME. Praticar ato de abuso, maus-tratos, ferir ou mutilar animais silvestres, domésticos ou domesticados, nativos ou exóticos. Pena - reclusão, de 2 (dois) a 5 (cinco) anos, multa e proibição da guarda. (caput do art. 32, §1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>-A, da Lei Federal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9.605, de 12 de fevereiro de 1998, e alterações posteriores). Para Denúncia de Maus-Tratos aos Animais, ligue para a Ouvidoria do Município pelo número 55 999790444”;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ser afixado em local visível ao público;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ter dimensões mínimas de 50 cm (quarenta centímetros) de largura por 30 cm (trinta centímetros) de altura, conforme modelo no Anexo I, dessa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Seção XV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 fiscalização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55. Fica o Executivo Municipal, por meio de seus órgãos competentes, responsável pela fiscalização do disposto nesta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Seção XVI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Das penalidades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Subseção 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Disposições gerais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56. Os infratores do disposto nesta Lei, sem prejuízo das consequências civis e criminais de seus atos, ficam sujeitos às penalidades de: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– advertência;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– multa;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– interdição parcial ou total da atividade;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– fechamento do estabelecimento;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 – cassação da autorização de funcionamento;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VI – Apreensão do animal;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Aplicar-se-ão as penalidades estabelecidas nas legislações nacional e estadual, em caso de serem mais protetoras dos animais.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No caso de maus-tratos a animal, responderão solidariamente o guardião do animal ou aquele que o tenha sob sua responsabilidade quando da agressão.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penalidades serão aplicadas de acordo com a gravidade da infração, podendo ser cominadas cumulativamente.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procedimentos administrativos para a aplicação das penalidades estabelecidas nesta Lei seguirão o disposto na legislação federal, e alterações.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57. Para a aplicação das penalidades descritas nesta Lei, serão assegurados o devido processo legal e a ampla defesa.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Nos casos de iminente risco à segurança, à saúde da população ou à saúde dos animais, será procedida a interdição da atividade, o fechamento do estabelecimento ou a apreensão dos animais de modo sumário, abrindo-se prazo para a defesa.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Subseção II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 advertência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58. A advertência poderá ser aplicada para as infrações de menor potencial ofensivo.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Parágrafo único. Na hipótese de reincidência específica, ocorrida no período de até 36 (trinta e seis) meses, contados da aplicação da advertência anterior, será aplicada penalidade mais gravosa.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Subseção III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 multa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59. As multas para infrações a dispositivos desta Lei serão estabelecidas tendo como referência mínima 100 (cem) URMs (Unidade de referência municipal) e máxima de  500 (quinhentos) URMs.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Na definição do valor das multas, deverão ser observadas a situação econômica do infrator e a gravidade da infração, mediante decisão fundamentada.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Nas infrações de ocorrência continuadas, a multa será diária, enquanto presentes as condições de sua imposição.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valores recolhidos a título de multas serão destinados, observada a competência para fiscalização, ao FUNDEMA (Fundo Municipal de defesa do Meio Ambiente).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60. Havendo reincidência, as multas terão seu valor: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– duplicado, quando a reincidência for genérica; 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– triplicado, quando a reincidência for específica.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Subseção IV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 interdição da atividade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61 Será interditada, total ou parcialmente, a atividade que constitua risco iminente à segurança ou à saúde dos animais ou da população.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Subseção V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Do fechamento do estabelecimento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62. Será fechado o estabelecimento que não possua autorização de funcionamento.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Subseção VI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 cassação da autorização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63. A autorização de funcionamento será cassada: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– quando for exercida atividade não autorizada;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– nos casos de reincidência específica, nos termos do inc. II do art. 60 desta Lei; ou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– por solicitação da autoridade competente, por ato devidamente fundamentado.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Subseção VII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none"/>
        </w:rPr>
        <w:t>Da apreensão de animais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64. A apreensão se dará sempre que o animal esteja nos casos de iminente risco à segurança, à saúde da população ou à saúde dos animais.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sz w:val="24"/>
          <w:szCs w:val="24"/>
          <w:u w:val="none"/>
        </w:rPr>
        <w:t>CAPÍTULO III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sz w:val="24"/>
          <w:szCs w:val="24"/>
          <w:u w:val="none"/>
        </w:rPr>
        <w:t>DISPOSIÇÕES FINAIS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65. Aos casos omissos nesta Lei aplicam-se, no que couber, as disposições da Lei Federal ou Estadual sempre a mais protetora dos animais.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66. Na regulamentação desta Lei serão estabelecidas as competências específicas de cada órgão municipal relativamente à fiscalização.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67. Esta Lei entra em vigor na data de sua publicação.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360" w:before="0" w:after="120"/>
        <w:jc w:val="center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ANEXO I</w:t>
      </w:r>
    </w:p>
    <w:p>
      <w:pPr>
        <w:pStyle w:val="Normal"/>
        <w:spacing w:lineRule="auto" w:line="360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Esse anexo apresenta o modelo padronizado de cartaz/placa a serem instaladas nos estabelecimentos previstos no Artigo 54 desta lei. A informação deverá estar descrita nesse layout, com o brasão do município, descrição do artigo e da lei. As letras devem ser vermelhas e pretas, em negrito, fonte calibri, espaçamento 1,5, texto centralizado, o tamanho da fonte deve considerar o espaço disponível no cartaz/placa, mas deve observar o enquadramento do texto tal qual consta no modelo.</w:t>
      </w:r>
    </w:p>
    <w:p>
      <w:pPr>
        <w:pStyle w:val="Normal"/>
        <w:spacing w:lineRule="auto" w:line="360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569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153"/>
        <w:gridCol w:w="7415"/>
      </w:tblGrid>
      <w:tr>
        <w:trPr/>
        <w:tc>
          <w:tcPr>
            <w:tcW w:w="1153" w:type="dxa"/>
            <w:tcBorders/>
            <w:shd w:color="auto" w:fill="auto" w:val="clea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4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Largura (mínimo de 50 cm)</w:t>
            </w:r>
          </w:p>
        </w:tc>
      </w:tr>
      <w:tr>
        <w:trPr>
          <w:trHeight w:val="5048" w:hRule="atLeast"/>
        </w:trPr>
        <w:tc>
          <w:tcPr>
            <w:tcW w:w="1153" w:type="dxa"/>
            <w:tcBorders/>
            <w:shd w:color="auto" w:fill="auto" w:val="clear"/>
          </w:tcPr>
          <w:p>
            <w:pPr>
              <w:pStyle w:val="Contedodatabela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Altura</w:t>
            </w:r>
          </w:p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(mínimo  de</w:t>
            </w:r>
          </w:p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30 cm)</w:t>
            </w:r>
          </w:p>
        </w:tc>
        <w:tc>
          <w:tcPr>
            <w:tcW w:w="74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/>
              <w:drawing>
                <wp:inline distT="0" distB="0" distL="0" distR="0">
                  <wp:extent cx="365760" cy="365760"/>
                  <wp:effectExtent l="0" t="0" r="0" b="0"/>
                  <wp:docPr id="2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Município de Três Passos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Poder executivo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Art. 54 da Lei municipal nº xx/xxxx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E0303"/>
              </w:rPr>
            </w:pPr>
            <w:r>
              <w:rPr>
                <w:rFonts w:cs="Arial" w:ascii="Arial" w:hAnsi="Arial"/>
                <w:color w:val="FE0303"/>
              </w:rPr>
            </w:r>
          </w:p>
          <w:p>
            <w:pPr>
              <w:pStyle w:val="Normal"/>
              <w:widowControl w:val="false"/>
              <w:spacing w:lineRule="auto" w:line="360"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FE0303"/>
              </w:rPr>
              <w:t>MALTRATAR E ABANDONAR ANIMAIS É CRIME!</w:t>
            </w:r>
          </w:p>
          <w:p>
            <w:pPr>
              <w:pStyle w:val="Normal"/>
              <w:widowControl w:val="false"/>
              <w:spacing w:lineRule="auto" w:line="360"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 xml:space="preserve">Praticar ato de abuso, maus-tratos, ferir ou mutilar animais silvestres, domésticos ou domesticados, nativos ou exóticos. </w:t>
            </w:r>
          </w:p>
          <w:p>
            <w:pPr>
              <w:pStyle w:val="Normal"/>
              <w:widowControl w:val="false"/>
              <w:spacing w:lineRule="auto" w:line="360"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Quando se tratar de cão ou gato, a pena será de reclusão, de 2 (dois) a 5 (cinco) anos, multa e proibição da guarda.  (Art. 32, §1º-A, da Lei Federal nº 9.605/98)</w:t>
            </w:r>
          </w:p>
          <w:p>
            <w:pPr>
              <w:pStyle w:val="Normal"/>
              <w:widowControl w:val="false"/>
              <w:spacing w:lineRule="auto" w:line="360" w:before="0" w:after="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FE0303"/>
              </w:rPr>
              <w:t>Para denúncias de maus-tratos a animais no município</w:t>
            </w:r>
          </w:p>
          <w:p>
            <w:pPr>
              <w:pStyle w:val="Normal"/>
              <w:widowControl w:val="false"/>
              <w:spacing w:lineRule="auto" w:line="360" w:before="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FE0303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E0303"/>
              </w:rPr>
              <w:t xml:space="preserve">Ligue Ouvidoria Municipal: 55 999790444 </w:t>
            </w:r>
          </w:p>
        </w:tc>
      </w:tr>
    </w:tbl>
    <w:p>
      <w:pPr>
        <w:pStyle w:val="Normal"/>
        <w:spacing w:lineRule="auto" w:line="360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3"/>
        <w:widowControl/>
        <w:suppressAutoHyphens w:val="true"/>
        <w:bidi w:val="0"/>
        <w:spacing w:lineRule="auto" w:line="360" w:before="0" w:after="120"/>
        <w:ind w:left="0" w:right="0" w:firstLine="850"/>
        <w:jc w:val="both"/>
        <w:rPr>
          <w:rFonts w:cs="Arial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16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Application>LibreOffice/7.0.1.2$Windows_X86_64 LibreOffice_project/7cbcfc562f6eb6708b5ff7d7397325de9e764452</Application>
  <Pages>15</Pages>
  <Words>4876</Words>
  <Characters>25956</Characters>
  <CharactersWithSpaces>30550</CharactersWithSpaces>
  <Paragraphs>311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2021-11-23T14:57:51Z</cp:lastPrinted>
  <dcterms:modified xsi:type="dcterms:W3CDTF">2021-11-23T15:03:45Z</dcterms:modified>
  <cp:revision>297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