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9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22 de novembro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abertura de crédito adicional suplementar, no Lei 5587/2020, LOA para o exercício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b/>
          <w:bCs/>
          <w:sz w:val="24"/>
          <w:szCs w:val="24"/>
          <w:u w:val="none"/>
        </w:rPr>
        <w:t>, DE 2</w:t>
      </w:r>
      <w:r>
        <w:rPr>
          <w:b/>
          <w:bCs/>
          <w:sz w:val="24"/>
          <w:szCs w:val="24"/>
          <w:u w:val="none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abertura de crédito adicional suplementar, no Lei 5587/2020, LOA para o exercício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adicional suplementar junto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Secretaria Municipal de Saúde, conforme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rgão: 09 -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Atividade: 2.941 – Assistência Hospitalar e Ambulatorial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446 – 3.3.93.39.00.00.00.00.4511.3160 – Outros Serviços de Terceiros – PJ  – R$ 383.364,00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parte do saldo financeiro exercício anterior do recurso 4511.3160 – (Coronav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í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rus (Covid 19) – Transf. Rec. SUS -  Outros Programas de Financ.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or Trans. Fundo a Fundo no valor de R$ 383.364,00 (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rezentos e oitenta e três mil e trezentos e sessenta e quatro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Application>LibreOffice/7.0.1.2$Windows_X86_64 LibreOffice_project/7cbcfc562f6eb6708b5ff7d7397325de9e764452</Application>
  <Pages>2</Pages>
  <Words>263</Words>
  <Characters>1407</Characters>
  <CharactersWithSpaces>1668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2021-11-23T15:12:09Z</cp:lastPrinted>
  <dcterms:modified xsi:type="dcterms:W3CDTF">2021-11-23T15:11:57Z</dcterms:modified>
  <cp:revision>298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