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366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 xml:space="preserve">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7 de dezembro</w:t>
      </w:r>
      <w:r>
        <w:rPr>
          <w:rFonts w:ascii="Arial" w:hAnsi="Arial"/>
          <w:b w:val="false"/>
          <w:bCs w:val="false"/>
        </w:rPr>
        <w:t xml:space="preserve">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os efeitos do art. 72, § 5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, da Lei Orgânica do Município, informo a Vossa Excelência que o </w:t>
      </w:r>
      <w:r>
        <w:rPr>
          <w:rFonts w:ascii="Arial" w:hAnsi="Arial"/>
          <w:u w:val="none"/>
        </w:rPr>
        <w:t>Veto n</w:t>
      </w:r>
      <w:r>
        <w:rPr>
          <w:rFonts w:ascii="Arial" w:hAnsi="Arial"/>
          <w:strike/>
          <w:u w:val="none"/>
        </w:rPr>
        <w:t>º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4, de 2021</w:t>
      </w:r>
      <w:r>
        <w:rPr>
          <w:rFonts w:ascii="Arial" w:hAnsi="Arial"/>
          <w:u w:val="none"/>
        </w:rPr>
        <w:t>,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11, de 2021,</w:t>
      </w:r>
      <w:r>
        <w:rPr>
          <w:rFonts w:ascii="Arial" w:hAnsi="Arial"/>
        </w:rPr>
        <w:t xml:space="preserve"> que "dispõe sobre a divulgação da lista de espera para vagas nas escolas municipais de educação infantil de Três Passos/RS”, foi rejeitado por maioria absoluta na sessão plenária ordinária realizada em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06/12/2021.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>Para tanto, segue anexa a redação final do referido projeto.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2179320</wp:posOffset>
            </wp:positionH>
            <wp:positionV relativeFrom="paragraph">
              <wp:posOffset>304800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1" w:header="680" w:top="2693" w:footer="680" w:bottom="99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11, DE 6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Dispõe sobre a divulgação da lista de espera para vagas nas escolas municipais de educação infantil de Três Passos/RS.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determina a publicação eletrônica da lista de espera para vagas nas escolas municipais de Educação Infantil de Três Passos/RS.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ab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lista de espera deve ser classificada por escola e deve conter: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 - nome do responsável legal que efetuou o pedido de matrícula;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 - número do protocolo do pedido de vaga;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III - data da solicitação de vaga;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IV -  a posição do responsável na lista de espera.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lista de espera deverá ser divulgada no sítio da Prefeitura do Município de Três Passos/RS, com acesso facilitado, em banner destacado na página inicial.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Parágrafo único. A divulgação de que trata o </w:t>
      </w:r>
      <w:r>
        <w:rPr>
          <w:i/>
          <w:iCs/>
          <w:sz w:val="24"/>
          <w:szCs w:val="24"/>
          <w:u w:val="none"/>
        </w:rPr>
        <w:t>caput</w:t>
      </w:r>
      <w:r>
        <w:rPr>
          <w:sz w:val="24"/>
          <w:szCs w:val="24"/>
          <w:u w:val="none"/>
        </w:rPr>
        <w:t xml:space="preserve"> deste artigo deverá ser atualizada mensalmente no último dia útil de cada mês.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com a execução da presente lei ocorrerão por conta das dotações orçamentárias próprias, suplementadas, se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presente Lei será regulamentada pelo Poder Executivo, no que couber, no prazo de 60 (sessenta) dias a partir da data de sua publicação.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60 (sessenta) dias após a data de sua publicação.</w:t>
      </w:r>
    </w:p>
    <w:sectPr>
      <w:headerReference w:type="default" r:id="rId5"/>
      <w:footerReference w:type="default" r:id="rId6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LibreOffice/7.0.1.2$Windows_X86_64 LibreOffice_project/7cbcfc562f6eb6708b5ff7d7397325de9e764452</Application>
  <Pages>2</Pages>
  <Words>380</Words>
  <Characters>1948</Characters>
  <CharactersWithSpaces>2333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2021-12-07T10:50:09Z</dcterms:modified>
  <cp:revision>103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