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1</w:t>
      </w:r>
      <w:r>
        <w:rPr>
          <w:u w:val="none"/>
        </w:rPr>
        <w:t>10</w:t>
      </w:r>
      <w:r>
        <w:rPr>
          <w:u w:val="none"/>
        </w:rPr>
        <w:t>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Em 20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dezembro</w:t>
      </w:r>
      <w:r>
        <w:rPr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>Dirijo-me a Vossa Excelência para comunicar que esta Câmara Municipal, na Sessão de  17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dezembro de 2021</w:t>
      </w:r>
      <w:r>
        <w:rPr>
          <w:u w:val="none"/>
        </w:rPr>
        <w:t>, aprovou o PROJETO DE LEI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10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2</w:t>
      </w:r>
      <w:r>
        <w:rPr>
          <w:u w:val="none"/>
        </w:rPr>
        <w:t xml:space="preserve">, de 2021, de sua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autoria</w:t>
      </w:r>
      <w:r>
        <w:rPr>
          <w:u w:val="none"/>
        </w:rPr>
        <w:t>, que “</w:t>
      </w:r>
      <w:r>
        <w:rPr>
          <w:u w:val="none"/>
        </w:rPr>
        <w:t>a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utoriza o Poder Executivo Municipal a proceder na concessão de parcelamento da dívida ativa aos contribuintes em débito com o fisco municipal</w:t>
      </w:r>
      <w:r>
        <w:rPr>
          <w:u w:val="none"/>
        </w:rPr>
        <w:t>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10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2</w:t>
      </w:r>
      <w:r>
        <w:rPr>
          <w:b/>
          <w:bCs/>
          <w:sz w:val="24"/>
          <w:szCs w:val="24"/>
          <w:u w:val="none"/>
        </w:rPr>
        <w:t xml:space="preserve">, DE </w:t>
      </w:r>
      <w:r>
        <w:rPr>
          <w:b/>
          <w:bCs/>
          <w:sz w:val="24"/>
          <w:szCs w:val="24"/>
          <w:u w:val="none"/>
        </w:rPr>
        <w:t>2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DEZEMBRO</w:t>
      </w:r>
      <w:r>
        <w:rPr>
          <w:b/>
          <w:bCs/>
          <w:sz w:val="24"/>
          <w:szCs w:val="24"/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Autoriza o Poder Executivo Municipal a proceder na concessão de parcelamento da dívida ativa aos contribuintes em débito com o fisco municipal.</w:t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1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Fica autorizado o Poder Executivo Municipal a proceder a concessão do prazo de até 60 (sessenta) meses aos Munícipes que se encontram em situação de inadimplência com o fisco para pagamento de suas dívidas inscritas até o dia 31 de dezembro 2021, no período de 1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janeiro a 31 de dezembro de 2022, nos termos e condições da presente lei municipal.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§ 1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No ato de adesão ao parcelamento, o contribuinte deverá firmar Termo de Parcelamento e Confissão de Débitos.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§ 2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 opção pelo parcelamento dos débitos em dívida ativa implica: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I - Na confissão irrevogável e irretratável de todos os débitos em nome do sujeito passivo e configura confissão extrajudicial, nos termos dos arts. 389 e 395 do Código de Processo Civil.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II - Na aceitação plena e irretratável de todas as condições estabelecidas nesta lei.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III - Na manutenção automática dos gravames decorrentes de medida cautelar fiscal e das garantias prestadas judicial ou extrajudicialmente.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2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Será concedido o prazo máximo de até 60 (sessenta) meses para o parcelamento das dívidas objeto da presente lei, observando-se o valor mínimo de R$ 50,00 (cinquenta) por parcela, as quais serão mensais e sucessivas.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§ 1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Os valores dos débitos contemplados por esta lei serão corrigidos, nos moldes do Código Tributário Municipal, até a data do parcelamento efetivo e após serão determinadas parcelas fixas, mensais e sucessivas.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§ 2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No ato de adesão ao parcelamento, deverá ser efetuado o pagamento da primeira parcela.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§ 3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 não pagamento de 3 (três) prestações consecutivas ou 5 (cinco) prestações alternadas implicará o cancelamento automático do parcelamento, independente de prévio aviso ou notificação.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§ 4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No caso de cancelamento do parcelamento por inadimplência, só será permitido novo parcelamento relativo ao mesmo débito se efetuado o pagamento de até 30% (trinta por cento) na primeira parcela.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3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Nas questões pertinentes à cobrança de juros, correção monetária e aplicação de penalidades por eventual descumprimento do parcelamento a ser deferido nos moldes desta lei, aplicam-se as disposições constantes do Código Tributário Municipal.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4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Para o empresário ou a sociedade empresária que pleitear ou tiver deferido o processamento da recuperação judicial, nos termos dos arts. 51, 52 e 70 da Lei n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11.101, de 9 de fevereiro de 2005, aplica-se o disposto no art. 10-A da Lei Federal 10.522, de 19 de julho de 2002.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5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Quanto aos débitos ajuizados, o contribuinte que requerer os benefícios desta Lei arcará com as custas processuais e honorários advocatícios fixados pelo juiz da execução, nos termos do art. 85 do Código de Processo Civil, salvo se beneficiado pela assistência judiciária gratuita.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6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true"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Application>LibreOffice/7.0.1.2$Windows_X86_64 LibreOffice_project/7cbcfc562f6eb6708b5ff7d7397325de9e764452</Application>
  <Pages>3</Pages>
  <Words>619</Words>
  <Characters>3197</Characters>
  <CharactersWithSpaces>3793</CharactersWithSpaces>
  <Paragraphs>30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2021-12-20T09:01:44Z</cp:lastPrinted>
  <dcterms:modified xsi:type="dcterms:W3CDTF">2021-12-20T09:01:26Z</dcterms:modified>
  <cp:revision>365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