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11</w:t>
      </w:r>
      <w:r>
        <w:rPr>
          <w:u w:val="none"/>
        </w:rPr>
        <w:t>1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 de 2021</w:t>
      </w:r>
      <w:r>
        <w:rPr>
          <w:u w:val="none"/>
        </w:rPr>
        <w:t xml:space="preserve">, aprovou o PROJETO DE LEI </w:t>
      </w:r>
      <w:r>
        <w:rPr>
          <w:u w:val="none"/>
        </w:rPr>
        <w:t>LEGISLATIVA</w:t>
      </w:r>
      <w:r>
        <w:rPr>
          <w:u w:val="none"/>
        </w:rPr>
        <w:t xml:space="preserve">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19</w:t>
      </w:r>
      <w:r>
        <w:rPr>
          <w:u w:val="none"/>
        </w:rPr>
        <w:t xml:space="preserve">, de 2021,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autoria do vereador Flavio Habitzreiter,</w:t>
      </w:r>
      <w:r>
        <w:rPr>
          <w:u w:val="none"/>
        </w:rPr>
        <w:t xml:space="preserve"> que “</w:t>
      </w:r>
      <w:r>
        <w:rPr>
          <w:u w:val="none"/>
        </w:rPr>
        <w:t>d</w:t>
      </w:r>
      <w:r>
        <w:rPr>
          <w:u w:val="none"/>
        </w:rPr>
        <w:t>etermina que os serviços terceirizados pelo Poder Público, que utilizam veículos, caminhões e máquinas para a prestação de serviços, devem estar equipados com GPS para rastreamento, e dá outras providências”,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PROJETO DE LEI </w:t>
      </w:r>
      <w:r>
        <w:rPr>
          <w:b/>
          <w:bCs/>
          <w:sz w:val="24"/>
          <w:szCs w:val="24"/>
          <w:u w:val="none"/>
        </w:rPr>
        <w:t>LEGISLATIVA</w:t>
      </w:r>
      <w:r>
        <w:rPr>
          <w:b/>
          <w:bCs/>
          <w:sz w:val="24"/>
          <w:szCs w:val="24"/>
          <w:u w:val="none"/>
        </w:rPr>
        <w:t xml:space="preserve">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19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Determina que os serviços terceirizados pelo Poder Público, que utilizam veículos, caminhões e máquinas para a prestação de serviços, devem estar equipados com GPS para rastreamento, e dá outras providências.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Todas as empresas terceirizadas contratadas após a publicação desta lei pela Prefeitura Municipal de Três Passos e que utilizem automóveis, caminhões e máquinas para prestação de seus serviços deverão ter instalados nos veículos equipamento de rastreamento e monitoramento via satélite com GPS.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informações sobre as posições dos veículos deverão ser registradas, no máximo, a cada dez minutos.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relatórios com histórico dos caminhos percorridos pelos veículos monitorados deverão ser apresentados mensalmente à Prefeitura Municipal de Três Passos, como comprovação do serviço prestado.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dispositivos de GPS deverão ser instalados, custeados e mantidos pela própria prestadora do serviço, não sendo de responsabilidade do município de Três Passos a sua instalação e manutenção.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empresas terceirizadas terão de se adequar a essa norma a partir de sua contratação ou renovação de seu contrato, através de licitação, se necessário.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Application>LibreOffice/7.0.1.2$Windows_X86_64 LibreOffice_project/7cbcfc562f6eb6708b5ff7d7397325de9e764452</Application>
  <Pages>2</Pages>
  <Words>350</Words>
  <Characters>1920</Characters>
  <CharactersWithSpaces>2256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2021-12-20T09:43:31Z</cp:lastPrinted>
  <dcterms:modified xsi:type="dcterms:W3CDTF">2021-12-20T09:43:25Z</dcterms:modified>
  <cp:revision>366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