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ab/>
        <w:tab/>
        <w:tab/>
        <w:t xml:space="preserve">  </w:t>
        <w:tab/>
        <w:t xml:space="preserve">         </w:t>
        <w:tab/>
        <w:tab/>
        <w:t xml:space="preserve">        </w:t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81</w:t>
      </w:r>
      <w:r>
        <w:rPr>
          <w:rFonts w:ascii="Arial" w:hAnsi="Arial"/>
          <w:b w:val="false"/>
          <w:bCs w:val="false"/>
        </w:rPr>
        <w:t>/22</w:t>
        <w:tab/>
        <w:tab/>
        <w:tab/>
        <w:tab/>
        <w:t xml:space="preserve">                      Três Passos, </w:t>
      </w:r>
      <w:r>
        <w:rPr>
          <w:rFonts w:ascii="Arial" w:hAnsi="Arial"/>
          <w:b w:val="false"/>
          <w:bCs w:val="false"/>
        </w:rPr>
        <w:t>4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abril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</w:t>
      </w:r>
      <w:r>
        <w:rPr>
          <w:rFonts w:ascii="Arial" w:hAnsi="Arial"/>
        </w:rPr>
        <w:t xml:space="preserve">inciso VIII do </w:t>
      </w:r>
      <w:r>
        <w:rPr>
          <w:rFonts w:ascii="Arial" w:hAnsi="Arial"/>
        </w:rPr>
        <w:t xml:space="preserve">art. 48 do Regimento Interno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da Câmara Municipal</w:t>
      </w:r>
      <w:r>
        <w:rPr>
          <w:rFonts w:ascii="Arial" w:hAnsi="Arial"/>
        </w:rPr>
        <w:t xml:space="preserve">, a pedido da Comissão de Orçamento, Finanças e Infraestrutura Urbana e Rural, </w:t>
      </w:r>
      <w:r>
        <w:rPr>
          <w:rFonts w:ascii="Arial" w:hAnsi="Arial"/>
        </w:rPr>
        <w:t>em função do Ofício GAB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59/22,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solicita-se a seguinte informaç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ão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quanto ao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65, de 2021, que autoriza o Poder Executivo a realizar a baixa de créditos não tributários prescritos: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-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Se há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uma previsão de até quando perdurará a situação verificada com o sistema de contabilidade e finanças, cujos relatórios apresentam inconsistências, em função da migração do sistema desktop para o sistema cloud.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Nelsi Baron,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Application>LibreOffice/7.0.1.2$Windows_X86_64 LibreOffice_project/7cbcfc562f6eb6708b5ff7d7397325de9e764452</Application>
  <Pages>1</Pages>
  <Words>153</Words>
  <Characters>836</Characters>
  <CharactersWithSpaces>1031</CharactersWithSpaces>
  <Paragraphs>16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2021-02-02T14:17:00Z</cp:lastPrinted>
  <dcterms:modified xsi:type="dcterms:W3CDTF">2022-04-04T08:28:07Z</dcterms:modified>
  <cp:revision>111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