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u w:val="single"/>
        </w:rPr>
        <w:t>SUBEMENDA À EMENDA MODIFICATIVA AO  PROJETO DE LEI N</w:t>
      </w:r>
      <w:r>
        <w:rPr>
          <w:rFonts w:cs="Arial" w:ascii="Arial" w:hAnsi="Arial"/>
          <w:b/>
          <w:bCs/>
          <w:strike/>
          <w:u w:val="single"/>
        </w:rPr>
        <w:t>º</w:t>
      </w:r>
      <w:r>
        <w:rPr>
          <w:rFonts w:cs="Arial" w:ascii="Arial" w:hAnsi="Arial"/>
          <w:b/>
          <w:bCs/>
          <w:u w:val="single"/>
        </w:rPr>
        <w:t xml:space="preserve"> 92/2021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0"/>
          <w:szCs w:val="20"/>
        </w:rPr>
      </w:pPr>
      <w:r>
        <w:rPr>
          <w:rFonts w:cs="Arial" w:ascii="Arial" w:hAnsi="Arial"/>
          <w:b/>
          <w:iCs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0"/>
          <w:szCs w:val="20"/>
        </w:rPr>
      </w:pPr>
      <w:r>
        <w:rPr>
          <w:rFonts w:cs="Arial" w:ascii="Arial" w:hAnsi="Arial"/>
        </w:rPr>
        <w:t>O vereador Paulo Gilceu Sattler, da Bancada do PDT, usando de suas atribuições legais e regimentais, vem, perante V.Exa., apresentar SUBEMENDA À EMENDA MODIFICATIVA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92/2021, de autoria do Prefeito Municipal, que está tramitando nesta Casa Legislativa: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</w:rPr>
        <w:t>A iniciativa busca alterar o art. 5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:</w:t>
      </w:r>
    </w:p>
    <w:p>
      <w:pPr>
        <w:pStyle w:val="Normal"/>
        <w:spacing w:lineRule="auto" w:line="276" w:before="0" w:after="0"/>
        <w:ind w:left="737" w:hanging="0"/>
        <w:jc w:val="both"/>
        <w:rPr/>
      </w:pPr>
      <w:r>
        <w:rPr>
          <w:rFonts w:eastAsia="Calibri" w:cs="Arial" w:ascii="Arial" w:hAnsi="Arial"/>
          <w:color w:val="000000"/>
          <w:shd w:fill="FFFFFF" w:val="clear"/>
        </w:rPr>
        <w:t>“</w:t>
      </w:r>
      <w:r>
        <w:rPr>
          <w:rFonts w:eastAsia="Calibri" w:cs="Arial" w:ascii="Arial" w:hAnsi="Arial"/>
          <w:color w:val="000000"/>
          <w:shd w:fill="FFFFFF" w:val="clear"/>
        </w:rPr>
        <w:t>Art. 5</w:t>
      </w:r>
      <w:r>
        <w:rPr>
          <w:rFonts w:eastAsia="Calibri" w:cs="Arial" w:ascii="Arial" w:hAnsi="Arial"/>
          <w:strike/>
          <w:color w:val="000000"/>
          <w:shd w:fill="FFFFFF" w:val="clear"/>
        </w:rPr>
        <w:t>º</w:t>
      </w:r>
      <w:r>
        <w:rPr>
          <w:rFonts w:eastAsia="Calibri" w:cs="Arial" w:ascii="Arial" w:hAnsi="Arial"/>
          <w:color w:val="000000"/>
          <w:shd w:fill="FFFFFF" w:val="clear"/>
        </w:rPr>
        <w:t xml:space="preserve"> A seleção do(s) concessionário(s) será realizada através de processo licitatório, observada a divisão dá área em três partes, conforme já vem ocorrendo  na prática, a fim de ampliar a concorrência.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eastAsia="Calibri" w:cs="Arial"/>
          <w:sz w:val="20"/>
          <w:szCs w:val="20"/>
          <w:highlight w:val="white"/>
        </w:rPr>
      </w:pPr>
      <w:r>
        <w:rPr>
          <w:rFonts w:eastAsia="Calibri" w:cs="Arial" w:ascii="Arial" w:hAnsi="Arial"/>
          <w:sz w:val="20"/>
          <w:szCs w:val="20"/>
          <w:shd w:fill="FFFFFF" w:val="clear"/>
        </w:rPr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</w:rPr>
        <w:t>JUSTIFICATIVA</w:t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</w:rPr>
        <w:t>Senhor Presidente e Senhores Vereadores</w:t>
      </w:r>
    </w:p>
    <w:p>
      <w:pPr>
        <w:pStyle w:val="Normal"/>
        <w:spacing w:lineRule="auto" w:line="276" w:before="0" w:after="0"/>
        <w:jc w:val="both"/>
        <w:rPr>
          <w:sz w:val="20"/>
          <w:szCs w:val="20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both"/>
        <w:rPr>
          <w:sz w:val="20"/>
          <w:szCs w:val="20"/>
        </w:rPr>
      </w:pPr>
      <w:r>
        <w:rPr>
          <w:rFonts w:cs="Arial" w:ascii="Arial" w:hAnsi="Arial"/>
        </w:rPr>
        <w:t>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 presente subemenda tem como finalidade alterar a redação da emenda originalmente apresentada, a fim de prever que a divisão da concessão não considere apenas as matriculas ou transcrições, o que poderia restringir a concorrência, considerando o tamanho desproporcional dos imóveis.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Da forma como agora proposto, a Administração deverá observar a forma de divisão que já ocorre na área, e que se demonstra efetiva há mais de década, conciliando, assim, a ampla concorrência e eficiência da contratação.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Ressalta-se que a proposta de alteração se dá a partir do debate havido na reunião das Comissões de 31/03/2022, onde participaram vereadores e representantes do Executivo.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</w:rPr>
        <w:tab/>
        <w:t>Pelo exposto e, sobretudo, em face da importância da matéria, o Vereador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737"/>
        <w:jc w:val="right"/>
        <w:rPr>
          <w:sz w:val="20"/>
          <w:szCs w:val="20"/>
        </w:rPr>
      </w:pPr>
      <w:r>
        <w:rPr>
          <w:rFonts w:cs="Arial" w:ascii="Arial" w:hAnsi="Arial"/>
        </w:rPr>
        <w:t>Três Passos, 7 de abril de 2022.</w:t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b/>
          <w:b/>
          <w:bCs/>
          <w:w w:val="105"/>
        </w:rPr>
      </w:pPr>
      <w:r>
        <w:rPr>
          <w:rFonts w:cs="Arial" w:ascii="Arial" w:hAnsi="Arial"/>
          <w:b/>
          <w:bCs/>
          <w:w w:val="105"/>
        </w:rPr>
        <w:t>Paulo Sattler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b/>
          <w:bCs/>
          <w:w w:val="105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2463" w:footer="708" w:bottom="1417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character" w:styleId="CorpodetextoChar" w:customStyle="1">
    <w:name w:val="Corpo de texto Char"/>
    <w:qFormat/>
    <w:rPr>
      <w:rFonts w:ascii="Times New Roman" w:hAnsi="Times New Roman" w:eastAsia="Times New Roman"/>
      <w:lang w:eastAsia="pt-BR"/>
    </w:rPr>
  </w:style>
  <w:style w:type="character" w:styleId="Ttulo1Char" w:customStyle="1">
    <w:name w:val="Título 1 Char"/>
    <w:qFormat/>
    <w:rPr>
      <w:rFonts w:ascii="Cambria" w:hAnsi="Cambria" w:eastAsia="0"/>
      <w:color w:val="365F91"/>
      <w:sz w:val="32"/>
      <w:szCs w:val="32"/>
      <w:lang w:eastAsia="pt-BR"/>
    </w:rPr>
  </w:style>
  <w:style w:type="character" w:styleId="Ttulo2Char" w:customStyle="1">
    <w:name w:val="Título 2 Char"/>
    <w:qFormat/>
    <w:rPr>
      <w:rFonts w:ascii="Times New Roman" w:hAnsi="Times New Roman" w:eastAsia="Times New Roman"/>
      <w:b/>
      <w:bCs/>
      <w:sz w:val="36"/>
      <w:szCs w:val="36"/>
      <w:lang w:eastAsia="pt-BR"/>
    </w:rPr>
  </w:style>
  <w:style w:type="character" w:styleId="Label" w:customStyle="1">
    <w:name w:val="label"/>
    <w:qFormat/>
    <w:rPr/>
  </w:style>
  <w:style w:type="character" w:styleId="TextodebaloChar" w:customStyle="1">
    <w:name w:val="Texto de balão Char"/>
    <w:qFormat/>
    <w:rPr>
      <w:rFonts w:ascii="Segoe UI" w:hAnsi="Segoe UI" w:eastAsia="Segoe UI"/>
      <w:sz w:val="18"/>
      <w:szCs w:val="18"/>
      <w:lang w:eastAsia="pt-BR"/>
    </w:rPr>
  </w:style>
  <w:style w:type="character" w:styleId="Corpodetexto3Char" w:customStyle="1">
    <w:name w:val="Corpo de texto 3 Char"/>
    <w:qFormat/>
    <w:rPr>
      <w:rFonts w:ascii="Arial" w:hAnsi="Arial" w:eastAsia="Times New Roman"/>
      <w:szCs w:val="20"/>
      <w:lang w:eastAsia="pt-BR"/>
    </w:rPr>
  </w:style>
  <w:style w:type="character" w:styleId="Pagenumber">
    <w:name w:val="page numbe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Times New Roman" w:hAnsi="Times New Roman" w:eastAsia="0" w:cs="Liberation Serif"/>
      <w:color w:val="000000"/>
      <w:kern w:val="2"/>
      <w:sz w:val="24"/>
      <w:szCs w:val="24"/>
      <w:lang w:eastAsia="hi-IN" w:val="pt-BR" w:bidi="ar-SA"/>
    </w:rPr>
  </w:style>
  <w:style w:type="paragraph" w:styleId="ListParagraph">
    <w:name w:val="List Paragraph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pt-BR"/>
    </w:rPr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eastAsia="hi-IN" w:val="pt-BR" w:bidi="ar-SA"/>
    </w:rPr>
  </w:style>
  <w:style w:type="paragraph" w:styleId="BodyText3">
    <w:name w:val="Body Text 3"/>
    <w:basedOn w:val="Normal"/>
    <w:qFormat/>
    <w:pPr>
      <w:tabs>
        <w:tab w:val="left" w:pos="426" w:leader="none"/>
      </w:tabs>
      <w:jc w:val="both"/>
    </w:pPr>
    <w:rPr>
      <w:rFonts w:ascii="Arial" w:hAnsi="Arial" w:cs="Arial"/>
      <w:szCs w:val="20"/>
      <w:lang w:eastAsia="pt-BR"/>
    </w:rPr>
  </w:style>
  <w:style w:type="paragraph" w:styleId="NormalWeb">
    <w:name w:val="Normal (Web)"/>
    <w:basedOn w:val="Normal"/>
    <w:qFormat/>
    <w:pPr/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LibreOffice/6.1.0.3$Windows_X86_64 LibreOffice_project/efb621ed25068d70781dc026f7e9c5187a4decd1</Application>
  <Pages>1</Pages>
  <Words>277</Words>
  <Characters>1552</Characters>
  <CharactersWithSpaces>1825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2022-04-11T17:47:00Z</dcterms:created>
  <dc:creator>Marcia Oliveira</dc:creator>
  <dc:description/>
  <dc:language>pt-BR</dc:language>
  <cp:lastModifiedBy>Geciana Seffrin</cp:lastModifiedBy>
  <dcterms:modified xsi:type="dcterms:W3CDTF">2022-04-11T17:53:00Z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