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25/2022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25/2022,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a ementa</w:t>
      </w:r>
      <w:r>
        <w:rPr>
          <w:rFonts w:cs="Arial" w:ascii="Arial" w:hAnsi="Arial"/>
          <w:sz w:val="24"/>
          <w:szCs w:val="24"/>
          <w:shd w:fill="FFFFFF" w:val="clear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Autoriza a abertura de crédito </w:t>
      </w:r>
      <w:r>
        <w:rPr>
          <w:rFonts w:eastAsia="Calibri" w:cs="Arial" w:ascii="Arial" w:hAnsi="Arial"/>
          <w:b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suplementar </w:t>
      </w:r>
      <w:r>
        <w:rPr>
          <w:rFonts w:cs="Arial" w:ascii="Arial" w:hAnsi="Arial"/>
          <w:bCs/>
          <w:sz w:val="24"/>
          <w:szCs w:val="24"/>
          <w:shd w:fill="FFFFFF" w:val="clear"/>
        </w:rPr>
        <w:t>na Lei 5691/21, LOA para o exercício de 2022.</w:t>
      </w:r>
      <w:r>
        <w:rPr>
          <w:rFonts w:cs="Arial" w:ascii="Arial" w:hAnsi="Arial"/>
          <w:bCs/>
          <w:i/>
          <w:iCs/>
          <w:sz w:val="24"/>
          <w:szCs w:val="24"/>
          <w:shd w:fill="FFFFFF" w:val="clear"/>
        </w:rPr>
        <w:t>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 w:cs="Arial"/>
          <w:bCs/>
          <w:i/>
          <w:i/>
          <w:iCs/>
          <w:shd w:fill="FFFFFF" w:val="clear"/>
        </w:rPr>
      </w:pPr>
      <w:r>
        <w:rPr>
          <w:rFonts w:cs="Arial" w:ascii="Arial" w:hAnsi="Arial"/>
          <w:bCs/>
          <w:i/>
          <w:iCs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</w:t>
      </w:r>
      <w:r>
        <w:rPr>
          <w:rFonts w:cs="Arial" w:ascii="Arial" w:hAnsi="Arial"/>
          <w:sz w:val="24"/>
          <w:szCs w:val="24"/>
        </w:rPr>
        <w:t>alterar a ementa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25/22, substituindo o termo crédito suplementar para crédito especial, conforme entendimento da Contadora do Município, conforme parecer exarado pela mesma, encaminhado a esta Casa Legislativa por meio do Ofício GAB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54/22, as despesas já existem na LOA, sendo somente uma suplementação de dotação orçamentária.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/>
      </w:pPr>
      <w:r>
        <w:rPr>
          <w:rFonts w:cs="Arial" w:ascii="Arial" w:hAnsi="Arial"/>
          <w:sz w:val="24"/>
          <w:szCs w:val="24"/>
        </w:rPr>
        <w:t>Três Passos, 17 de março de 2022.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  <w:tab/>
        <w:tab/>
        <w:tab/>
        <w:t>Paulo Sattler</w:t>
        <w:tab/>
        <w:tab/>
        <w:t>Ingomar Sandnter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708" w:top="851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LibreOffice/7.0.1.2$Windows_X86_64 LibreOffice_project/7cbcfc562f6eb6708b5ff7d7397325de9e764452</Application>
  <Pages>1</Pages>
  <Words>220</Words>
  <Characters>1253</Characters>
  <CharactersWithSpaces>1471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2022-03-21T10:45:02Z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