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5</w:t>
      </w:r>
      <w:r>
        <w:rPr/>
        <w:t>4</w:t>
      </w:r>
      <w:r>
        <w:rPr/>
        <w:t xml:space="preserve"> DE 2022</w:t>
      </w:r>
    </w:p>
    <w:p>
      <w:pPr>
        <w:pStyle w:val="Normal"/>
        <w:jc w:val="both"/>
        <w:rPr/>
      </w:pPr>
      <w:r>
        <w:rPr/>
        <w:t xml:space="preserve">Em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24</w:t>
      </w:r>
      <w:r>
        <w:rPr/>
        <w:t xml:space="preserve"> de maio 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23</w:t>
      </w:r>
      <w:r>
        <w:rPr/>
        <w:t xml:space="preserve"> de maio de 2022, aprovou o PROJETO DE LEI N</w:t>
      </w:r>
      <w:r>
        <w:rPr>
          <w:strike/>
        </w:rPr>
        <w:t>º</w:t>
      </w:r>
      <w:r>
        <w:rPr/>
        <w:t xml:space="preserve"> 5</w:t>
      </w:r>
      <w:r>
        <w:rPr/>
        <w:t>1</w:t>
      </w:r>
      <w:r>
        <w:rPr/>
        <w:t>, de 2022, de sua autoria, que “</w:t>
      </w:r>
      <w:r>
        <w:rPr/>
        <w:t>a</w:t>
      </w:r>
      <w:r>
        <w:rPr/>
        <w:t xml:space="preserve">ltera a </w:t>
      </w:r>
      <w:r>
        <w:rPr/>
        <w:t>L</w:t>
      </w:r>
      <w:r>
        <w:rPr/>
        <w:t xml:space="preserve">ei </w:t>
      </w:r>
      <w:r>
        <w:rPr/>
        <w:t>M</w:t>
      </w:r>
      <w:r>
        <w:rPr/>
        <w:t>unicipal n</w:t>
      </w:r>
      <w:r>
        <w:rPr>
          <w:strike/>
        </w:rPr>
        <w:t>º</w:t>
      </w:r>
      <w:r>
        <w:rPr/>
        <w:t xml:space="preserve"> 3.544, de 8 de novembro de 2000, </w:t>
      </w:r>
      <w:r>
        <w:rPr/>
        <w:t xml:space="preserve">que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instituiu o</w:t>
      </w:r>
      <w:r>
        <w:rPr/>
        <w:t xml:space="preserve"> plano de custeio do regime de previdência social dos servidores públicos do </w:t>
      </w:r>
      <w:r>
        <w:rPr/>
        <w:t>M</w:t>
      </w:r>
      <w:r>
        <w:rPr/>
        <w:t>unicípio de Três Passos”,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Edivan Nelsi Baron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/>
          <w:bCs/>
          <w:strike/>
        </w:rPr>
        <w:t>º</w:t>
      </w:r>
      <w:r>
        <w:rPr>
          <w:b/>
          <w:bCs/>
        </w:rPr>
        <w:t xml:space="preserve"> 5</w:t>
      </w:r>
      <w:r>
        <w:rPr>
          <w:b/>
          <w:bCs/>
        </w:rPr>
        <w:t>1</w:t>
      </w:r>
      <w:r>
        <w:rPr>
          <w:b/>
          <w:bCs/>
        </w:rPr>
        <w:t xml:space="preserve">, 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 xml:space="preserve">18 </w:t>
      </w:r>
      <w:r>
        <w:rPr>
          <w:b/>
          <w:bCs/>
        </w:rPr>
        <w:t>DE ABRIL DE 2022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</w:t>
      </w:r>
      <w:r>
        <w:rPr/>
        <w:t xml:space="preserve">ltera a </w:t>
      </w:r>
      <w:r>
        <w:rPr/>
        <w:t>L</w:t>
      </w:r>
      <w:r>
        <w:rPr/>
        <w:t xml:space="preserve">ei </w:t>
      </w:r>
      <w:r>
        <w:rPr/>
        <w:t>M</w:t>
      </w:r>
      <w:r>
        <w:rPr/>
        <w:t>unicipal n</w:t>
      </w:r>
      <w:r>
        <w:rPr>
          <w:strike/>
        </w:rPr>
        <w:t>º</w:t>
      </w:r>
      <w:r>
        <w:rPr/>
        <w:t xml:space="preserve"> 3.544, de 8 de novembro de 2000, </w:t>
      </w:r>
      <w:r>
        <w:rPr/>
        <w:t xml:space="preserve">que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instituiu o</w:t>
      </w:r>
      <w:r>
        <w:rPr/>
        <w:t xml:space="preserve"> plano de custeio do regime de previdência social dos servidores públicos do </w:t>
      </w:r>
      <w:r>
        <w:rPr/>
        <w:t>M</w:t>
      </w:r>
      <w:r>
        <w:rPr/>
        <w:t>unicípio de Três Passos.</w:t>
      </w:r>
    </w:p>
    <w:p>
      <w:pPr>
        <w:pStyle w:val="Normal"/>
        <w:ind w:left="4535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firstLine="850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O § 2</w:t>
      </w:r>
      <w:r>
        <w:rPr>
          <w:strike/>
        </w:rPr>
        <w:t>º</w:t>
      </w:r>
      <w:r>
        <w:rPr/>
        <w:t xml:space="preserve"> do ar</w:t>
      </w:r>
      <w:r>
        <w:rPr/>
        <w:t xml:space="preserve">t. </w:t>
      </w:r>
      <w:r>
        <w:rPr/>
        <w:t>2</w:t>
      </w:r>
      <w:r>
        <w:rPr>
          <w:strike/>
        </w:rPr>
        <w:t>º</w:t>
      </w:r>
      <w:r>
        <w:rPr/>
        <w:t xml:space="preserve"> da Lei Municipal n</w:t>
      </w:r>
      <w:r>
        <w:rPr>
          <w:strike/>
        </w:rPr>
        <w:t>º</w:t>
      </w:r>
      <w:r>
        <w:rPr/>
        <w:t xml:space="preserve"> 3.544, de 8 de novembro de 2000, passa a vigorar com a seguinte redação: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“………………………</w:t>
      </w:r>
      <w:r>
        <w:rPr/>
        <w:t>.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§ 2</w:t>
      </w:r>
      <w:r>
        <w:rPr>
          <w:strike/>
        </w:rPr>
        <w:t>º</w:t>
      </w:r>
      <w:r>
        <w:rPr/>
        <w:t xml:space="preserve"> As despesas administrativas serão suportadas pela taxa de administração até o limite de 2,5% do valor total das remunerações, proventos e pensões dos segurados vinculados ao regime próprio de previdência social, relativo ao exercício financeiro anterior.”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O art. 6</w:t>
      </w:r>
      <w:r>
        <w:rPr>
          <w:strike/>
        </w:rPr>
        <w:t>º</w:t>
      </w:r>
      <w:r>
        <w:rPr/>
        <w:t xml:space="preserve"> da Lei Municipal n</w:t>
      </w:r>
      <w:r>
        <w:rPr>
          <w:strike/>
        </w:rPr>
        <w:t>º</w:t>
      </w:r>
      <w:r>
        <w:rPr/>
        <w:t xml:space="preserve"> 3.544, de 08 de novembro de 2000, passa a vigorar com a seguinte redação: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“</w:t>
      </w:r>
      <w:r>
        <w:rPr/>
        <w:t>Art. 6</w:t>
      </w:r>
      <w:r>
        <w:rPr>
          <w:strike/>
        </w:rPr>
        <w:t>º</w:t>
      </w:r>
      <w:r>
        <w:rPr/>
        <w:t xml:space="preserve"> Adicionalmente à contribuição de que trata o art. 4</w:t>
      </w:r>
      <w:r>
        <w:rPr>
          <w:strike/>
        </w:rPr>
        <w:t>º</w:t>
      </w:r>
      <w:r>
        <w:rPr/>
        <w:t xml:space="preserve"> desta Lei, o Município de Três Passos, a título de recuperação do passivo atuarial e financeiro e com a finalidade de promover o equilíbrio financeiro e atuarial do Instituto de Previdência Social do Município de Três Passos – IPSTP e em conformidade com a avaliação atuarial, procederá com o pagamento de aportes mensais com aumentos graduais e constantes, incidentes sobre a totalidade da remuneração de contribuição dos segurados, nos termos do art. 13 da Lei n</w:t>
      </w:r>
      <w:r>
        <w:rPr>
          <w:strike/>
        </w:rPr>
        <w:t>º</w:t>
      </w:r>
      <w:r>
        <w:rPr/>
        <w:t xml:space="preserve"> 5.002, </w:t>
      </w:r>
      <w:r>
        <w:rPr/>
        <w:t xml:space="preserve">de </w:t>
      </w:r>
      <w:r>
        <w:rPr/>
        <w:t>2014, a partir do 1</w:t>
      </w:r>
      <w:r>
        <w:rPr>
          <w:strike/>
        </w:rPr>
        <w:t>º</w:t>
      </w:r>
      <w:r>
        <w:rPr/>
        <w:t xml:space="preserve"> dia do quarto mês subsequente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ao da publicação desta Lei,</w:t>
      </w:r>
      <w:r>
        <w:rPr/>
        <w:t xml:space="preserve"> respeitado o princípio da </w:t>
      </w:r>
      <w:r>
        <w:rPr/>
        <w:t>n</w:t>
      </w:r>
      <w:r>
        <w:rPr/>
        <w:t xml:space="preserve">oventena, nos valores conforme a tabela 1 a seguir: </w:t>
      </w:r>
      <w:r>
        <w:rPr/>
        <w:t>(NR)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/>
        <w:t>TABELA 1 - PRAZO REMANESCENTE – APORTES MENSAIS</w:t>
      </w:r>
    </w:p>
    <w:p>
      <w:pPr>
        <w:pStyle w:val="Normal"/>
        <w:ind w:firstLine="850"/>
        <w:jc w:val="both"/>
        <w:rPr/>
      </w:pPr>
      <w:r>
        <w:rPr/>
      </w:r>
    </w:p>
    <w:tbl>
      <w:tblPr>
        <w:tblW w:w="9464" w:type="dxa"/>
        <w:jc w:val="left"/>
        <w:tblInd w:w="-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23"/>
        <w:gridCol w:w="2045"/>
        <w:gridCol w:w="2209"/>
        <w:gridCol w:w="2155"/>
        <w:gridCol w:w="2032"/>
      </w:tblGrid>
      <w:tr>
        <w:trPr>
          <w:trHeight w:val="791" w:hRule="atLeas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DB3E1" w:val="clear"/>
          </w:tcPr>
          <w:p>
            <w:pPr>
              <w:pStyle w:val="Normal"/>
              <w:widowControl w:val="false"/>
              <w:spacing w:before="1" w:after="0"/>
              <w:ind w:right="367" w:hanging="0"/>
              <w:jc w:val="right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Ano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DB3E1" w:val="clear"/>
          </w:tcPr>
          <w:p>
            <w:pPr>
              <w:pStyle w:val="Normal"/>
              <w:widowControl w:val="false"/>
              <w:spacing w:before="1" w:after="0"/>
              <w:ind w:left="317" w:hanging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Saldo devedor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DB3E1" w:val="clear"/>
          </w:tcPr>
          <w:p>
            <w:pPr>
              <w:pStyle w:val="Normal"/>
              <w:widowControl w:val="false"/>
              <w:spacing w:before="1" w:after="0"/>
              <w:ind w:left="272" w:right="25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Juros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DB3E1" w:val="clear"/>
          </w:tcPr>
          <w:p>
            <w:pPr>
              <w:pStyle w:val="Normal"/>
              <w:widowControl w:val="false"/>
              <w:spacing w:before="1" w:after="0"/>
              <w:ind w:left="134" w:right="115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Parcela anual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DB3E1" w:val="clear"/>
          </w:tcPr>
          <w:p>
            <w:pPr>
              <w:pStyle w:val="Normal"/>
              <w:widowControl w:val="false"/>
              <w:ind w:left="567" w:right="130" w:hanging="418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Parcela mensal Aporte</w:t>
            </w:r>
          </w:p>
        </w:tc>
      </w:tr>
      <w:tr>
        <w:trPr>
          <w:trHeight w:val="275" w:hRule="atLeas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338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114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R$ 170.265.572,75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273" w:right="249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R$ 8.240.853,72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34" w:right="115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R$ 5.777.820,75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06" w:right="99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R$ 481.485,06</w:t>
            </w:r>
          </w:p>
        </w:tc>
      </w:tr>
      <w:tr>
        <w:trPr>
          <w:trHeight w:val="270" w:hRule="atLeast"/>
        </w:trPr>
        <w:tc>
          <w:tcPr>
            <w:tcW w:w="102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338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114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R$ 172.728.605,72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273" w:right="25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R$ 8.360.064,52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34" w:right="115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R$ 6.806.965,10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06" w:right="99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R$ 567.247,09</w:t>
            </w:r>
          </w:p>
        </w:tc>
      </w:tr>
      <w:tr>
        <w:trPr>
          <w:trHeight w:val="277" w:hRule="atLeas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338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114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R$ 174.281.705,14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273" w:right="25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R$ 8.435.234,53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34" w:right="115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R$ 8.640.529,01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06" w:right="99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R$ 720.044,08</w:t>
            </w:r>
          </w:p>
        </w:tc>
      </w:tr>
      <w:tr>
        <w:trPr>
          <w:trHeight w:val="273" w:hRule="atLeas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338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114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R$ 174.076.410,65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273" w:right="25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R$ 8.425.298,28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34" w:right="115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R$ 8.845.823,49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06" w:right="99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R$ 737.151,96</w:t>
            </w:r>
          </w:p>
        </w:tc>
      </w:tr>
      <w:tr>
        <w:trPr>
          <w:trHeight w:val="278" w:hRule="atLeas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338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114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R$ 173.655.885,44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273" w:right="25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R$ 8.404.944,86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34" w:right="115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R$ 9.051.117,97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06" w:right="99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R$ 754.259,83</w:t>
            </w:r>
          </w:p>
        </w:tc>
      </w:tr>
      <w:tr>
        <w:trPr>
          <w:trHeight w:val="273" w:hRule="atLeas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338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114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R$ 173.009.712,32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273" w:right="25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R$ 8.373.670,08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34" w:right="115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R$ 9.256.412,45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06" w:right="99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R$ 771.367,70</w:t>
            </w:r>
          </w:p>
        </w:tc>
      </w:tr>
      <w:tr>
        <w:trPr>
          <w:trHeight w:val="277" w:hRule="atLeas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338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114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R$ 172.126.969,95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273" w:right="25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R$ 8.330.945,35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34" w:right="115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R$ 9.461.706,93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06" w:right="99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R$ 788.475,58</w:t>
            </w:r>
          </w:p>
        </w:tc>
      </w:tr>
      <w:tr>
        <w:trPr>
          <w:trHeight w:val="278" w:hRule="atLeas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338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113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R$ 170.996.208,36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273" w:right="25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R$ 8.276.216,48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34" w:right="115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R$ 9.667.001,42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06" w:right="99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R$ 805.583,45</w:t>
            </w:r>
          </w:p>
        </w:tc>
      </w:tr>
      <w:tr>
        <w:trPr>
          <w:trHeight w:val="273" w:hRule="atLeas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338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114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R$ 169.605.423,43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273" w:right="25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R$ 8.208.902,49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34" w:right="115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R$ 9.872.295,90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06" w:right="99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R$ 822.691,32</w:t>
            </w:r>
          </w:p>
        </w:tc>
      </w:tr>
      <w:tr>
        <w:trPr>
          <w:trHeight w:val="278" w:hRule="atLeas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338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2031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114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R$ 167.942.030,02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273" w:right="25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R$ 8.128.394,25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34" w:right="12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R$ 10.077.590,38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06" w:right="99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R$ 839.799,20</w:t>
            </w:r>
          </w:p>
        </w:tc>
      </w:tr>
      <w:tr>
        <w:trPr>
          <w:trHeight w:val="273" w:hRule="atLeas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338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2032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114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R$ 165.992.833,90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273" w:right="25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R$ 8.034.053,16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34" w:right="119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R$ 10.282.884,86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06" w:right="99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R$ 856.907,07</w:t>
            </w:r>
          </w:p>
        </w:tc>
      </w:tr>
      <w:tr>
        <w:trPr>
          <w:trHeight w:val="277" w:hRule="atLeas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338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2033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114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R$ 163.744.002,20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273" w:right="25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R$ 7.925.209,71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34" w:right="12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R$ 10.488.179,34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06" w:right="99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R$ 874.014,94</w:t>
            </w:r>
          </w:p>
        </w:tc>
      </w:tr>
      <w:tr>
        <w:trPr>
          <w:trHeight w:val="273" w:hRule="atLeas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338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2034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114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R$ 161.181.032,57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273" w:right="25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R$ 7.801.161,98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34" w:right="12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R$ 10.693.473,82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06" w:right="99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R$ 891.122,82</w:t>
            </w:r>
          </w:p>
        </w:tc>
      </w:tr>
      <w:tr>
        <w:trPr>
          <w:trHeight w:val="278" w:hRule="atLeas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" w:after="0"/>
              <w:ind w:right="338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2035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" w:after="0"/>
              <w:ind w:right="114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R$ 158.288.720,72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" w:after="0"/>
              <w:ind w:left="273" w:right="25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R$ 7.661.174,08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" w:after="0"/>
              <w:ind w:left="134" w:right="12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R$ 10.898.768,30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" w:after="0"/>
              <w:ind w:left="106" w:right="99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R$ 908.230,69</w:t>
            </w:r>
          </w:p>
        </w:tc>
      </w:tr>
      <w:tr>
        <w:trPr>
          <w:trHeight w:val="278" w:hRule="atLeas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338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2036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113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R$ 155.051.126,51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273" w:right="25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R$ 7.504.474,52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34" w:right="12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R$ 11.104.062,78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06" w:right="99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R$ 925.338,57</w:t>
            </w:r>
          </w:p>
        </w:tc>
      </w:tr>
      <w:tr>
        <w:trPr>
          <w:trHeight w:val="273" w:hRule="atLeas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338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2037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114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R$ 151.451.538,25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273" w:right="25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R$ 7.330.254,45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34" w:right="12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R$ 11.309.357,26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06" w:right="99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R$ 942.446,44</w:t>
            </w:r>
          </w:p>
        </w:tc>
      </w:tr>
      <w:tr>
        <w:trPr>
          <w:trHeight w:val="278" w:hRule="atLeas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338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2038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114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R$ 147.472.435,43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273" w:right="25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R$ 7.137.665,87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34" w:right="12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R$ 11.514.651,75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06" w:right="99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R$ 959.554,31</w:t>
            </w:r>
          </w:p>
        </w:tc>
      </w:tr>
      <w:tr>
        <w:trPr>
          <w:trHeight w:val="273" w:hRule="atLeas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338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2039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114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R$ 143.095.449,56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273" w:right="25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R$ 6.925.819,76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34" w:right="119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R$ 11.719.946,23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06" w:right="99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R$ 976.662,19</w:t>
            </w:r>
          </w:p>
        </w:tc>
      </w:tr>
      <w:tr>
        <w:trPr>
          <w:trHeight w:val="278" w:hRule="atLeas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338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2040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114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R$ 138.301.323,09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273" w:right="25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R$ 6.693.784,04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34" w:right="12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R$ 11.925.240,71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06" w:right="99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R$ 993.770,06</w:t>
            </w:r>
          </w:p>
        </w:tc>
      </w:tr>
      <w:tr>
        <w:trPr>
          <w:trHeight w:val="278" w:hRule="atLeas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338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2041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114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R$ 133.069.866,42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273" w:right="25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R$ 6.440.581,53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34" w:right="12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R$ 12.130.535,19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11" w:right="99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R$ 1.010.877,93</w:t>
            </w:r>
          </w:p>
        </w:tc>
      </w:tr>
      <w:tr>
        <w:trPr>
          <w:trHeight w:val="273" w:hRule="atLeas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338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2042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114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R$ 127.379.912,77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273" w:right="25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R$ 6.165.187,78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34" w:right="12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R$ 12.335.829,67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11" w:right="99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R$ 1.027.985,81</w:t>
            </w:r>
          </w:p>
        </w:tc>
      </w:tr>
      <w:tr>
        <w:trPr>
          <w:trHeight w:val="278" w:hRule="atLeas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338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2043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113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R$ 121.209.270,88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273" w:right="25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R$ 5.866.528,71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34" w:right="12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R$ 12.541.124,15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11" w:right="99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R$ 1.045.093,68</w:t>
            </w:r>
          </w:p>
        </w:tc>
      </w:tr>
      <w:tr>
        <w:trPr>
          <w:trHeight w:val="273" w:hRule="atLeas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338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2044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114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R$ 114.534.675,44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273" w:right="25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R$ 5.543.478,29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34" w:right="12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R$ 12.746.418,63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11" w:right="99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R$ 1.062.201,55</w:t>
            </w:r>
          </w:p>
        </w:tc>
      </w:tr>
      <w:tr>
        <w:trPr>
          <w:trHeight w:val="277" w:hRule="atLeas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338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2045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114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R$ 107.331.735,10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273" w:right="25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R$ 5.194.855,98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34" w:right="12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R$ 12.951.713,11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11" w:right="99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R$ 1.079.309,43</w:t>
            </w:r>
          </w:p>
        </w:tc>
      </w:tr>
      <w:tr>
        <w:trPr>
          <w:trHeight w:val="273" w:hRule="atLeas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338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2046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176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R$ 99.574.877,96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273" w:right="249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R$ 4.819.424,09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34" w:right="12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R$ 13.157.007,59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11" w:right="99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R$ 1.096.417,30</w:t>
            </w:r>
          </w:p>
        </w:tc>
      </w:tr>
      <w:tr>
        <w:trPr>
          <w:trHeight w:val="278" w:hRule="atLeas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338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2047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176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R$ 91.237.294,46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273" w:right="25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R$ 4.415.885,05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34" w:right="12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R$ 13.362.302,08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11" w:right="99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R$ 1.113.525,17</w:t>
            </w:r>
          </w:p>
        </w:tc>
      </w:tr>
      <w:tr>
        <w:trPr>
          <w:trHeight w:val="278" w:hRule="atLeas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338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2048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176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R$ 82.290.877,44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273" w:right="25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R$ 3.982.878,47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34" w:right="12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R$ 13.567.596,56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11" w:right="99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R$ 1.130.633,05</w:t>
            </w:r>
          </w:p>
        </w:tc>
      </w:tr>
      <w:tr>
        <w:trPr>
          <w:trHeight w:val="273" w:hRule="atLeas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338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2049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176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R$ 72.706.159,35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273" w:right="25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R$ 3.518.978,11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34" w:right="119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R$ 13.772.891,04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11" w:right="99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R$ 1.147.740,92</w:t>
            </w:r>
          </w:p>
        </w:tc>
      </w:tr>
      <w:tr>
        <w:trPr>
          <w:trHeight w:val="277" w:hRule="atLeas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338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2050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176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R$ 62.452.246,43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273" w:right="25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R$ 3.022.688,73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34" w:right="12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R$ 13.978.185,52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11" w:right="99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R$ 1.164.848,79</w:t>
            </w:r>
          </w:p>
        </w:tc>
      </w:tr>
      <w:tr>
        <w:trPr>
          <w:trHeight w:val="273" w:hRule="atLeas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338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2051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176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R$ 51.496.749,64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273" w:right="25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R$ 2.492.442,68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34" w:right="12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R$ 14.183.480,00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11" w:right="99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R$ 1.181.956,67</w:t>
            </w:r>
          </w:p>
        </w:tc>
      </w:tr>
      <w:tr>
        <w:trPr>
          <w:trHeight w:val="278" w:hRule="atLeas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338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2052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176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R$ 39.805.712,32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273" w:right="25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R$ 1.926.596,48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34" w:right="12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R$ 14.388.774,48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11" w:right="99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R$ 1.199.064,54</w:t>
            </w:r>
          </w:p>
        </w:tc>
      </w:tr>
      <w:tr>
        <w:trPr>
          <w:trHeight w:val="273" w:hRule="atLeas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338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2053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176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R$ 27.343.534,31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273" w:right="25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R$ 1.323.427,06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34" w:right="12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R$ 14.594.068,96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11" w:right="99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R$ 1.216.172,41</w:t>
            </w:r>
          </w:p>
        </w:tc>
      </w:tr>
      <w:tr>
        <w:trPr>
          <w:trHeight w:val="277" w:hRule="atLeas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" w:after="0"/>
              <w:ind w:right="338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2054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" w:after="0"/>
              <w:ind w:right="176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R$ 14.072.892,41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" w:after="0"/>
              <w:ind w:left="269" w:right="25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R$ 681.127,99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" w:after="0"/>
              <w:ind w:left="134" w:right="12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R$ 14.799.363,44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" w:after="0"/>
              <w:ind w:left="111" w:right="99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R$ 1.233.280,29</w:t>
            </w:r>
          </w:p>
        </w:tc>
      </w:tr>
      <w:tr>
        <w:trPr>
          <w:trHeight w:val="278" w:hRule="atLeas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338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2055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667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R$ 0,00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Theme="minorHAnsi" w:hAnsiTheme="minorHAnsi" w:ascii="Times New Roman" w:hAnsi="Times New Roman"/>
                <w:sz w:val="22"/>
                <w:szCs w:val="22"/>
              </w:rPr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Theme="minorHAnsi" w:hAnsiTheme="minorHAnsi" w:ascii="Times New Roman" w:hAnsi="Times New Roman"/>
                <w:sz w:val="22"/>
                <w:szCs w:val="22"/>
              </w:rPr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Theme="minorHAnsi" w:hAnsiTheme="minorHAnsi"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/>
      </w:pPr>
      <w:r>
        <w:rPr/>
        <w:t>§ 1</w:t>
      </w:r>
      <w:r>
        <w:rPr>
          <w:strike/>
        </w:rPr>
        <w:t>º</w:t>
      </w:r>
      <w:r>
        <w:rPr/>
        <w:t xml:space="preserve"> Os valores de que trata o “caput” deste artigo, resultam da assunção por parte do IPSTP dos inativos e pensionistas oriundos do Tesouro Municipal. 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/>
      </w:pPr>
      <w:r>
        <w:rPr/>
        <w:t>§ 2</w:t>
      </w:r>
      <w:r>
        <w:rPr>
          <w:strike/>
        </w:rPr>
        <w:t>º</w:t>
      </w:r>
      <w:r>
        <w:rPr/>
        <w:t xml:space="preserve"> O pagamento da parcela anual resultante da tabela acima, para efeitos de amortização, será realizado juntamente com o vencimento e quitação das contribuições previdenciárias normais instituídas na Lei Municipal n</w:t>
      </w:r>
      <w:r>
        <w:rPr>
          <w:strike/>
        </w:rPr>
        <w:t>º</w:t>
      </w:r>
      <w:r>
        <w:rPr/>
        <w:t xml:space="preserve"> 5002, </w:t>
      </w:r>
      <w:r>
        <w:rPr/>
        <w:t xml:space="preserve">de </w:t>
      </w:r>
      <w:r>
        <w:rPr/>
        <w:t>2014, em 12 (doze) parcelas iguais e consecutivas.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/>
      </w:pPr>
      <w:r>
        <w:rPr/>
        <w:t>§ 3</w:t>
      </w:r>
      <w:r>
        <w:rPr>
          <w:strike/>
        </w:rPr>
        <w:t>º</w:t>
      </w:r>
      <w:r>
        <w:rPr/>
        <w:t xml:space="preserve"> A tabela de amortização constante desta Lei será revista anualmente, quando da realização da avaliação atuarial anual, com base nos dados do exercício financeiro anterior, obrigando-se o Município a repassar os novos valores.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/>
      </w:pPr>
      <w:r>
        <w:rPr/>
        <w:t>§ 4</w:t>
      </w:r>
      <w:r>
        <w:rPr>
          <w:strike/>
        </w:rPr>
        <w:t>º</w:t>
      </w:r>
      <w:r>
        <w:rPr/>
        <w:t xml:space="preserve"> Fica fazendo parte integrante da presente lei o Relatório da Avaliação Atuarial do IPSTP, data base 31/12/2021, versão 01, datado de 16/03/2022.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/>
      </w:pPr>
      <w:r>
        <w:rPr/>
        <w:t>§ 5</w:t>
      </w:r>
      <w:r>
        <w:rPr>
          <w:strike/>
        </w:rPr>
        <w:t>º</w:t>
      </w:r>
      <w:r>
        <w:rPr/>
        <w:t xml:space="preserve"> Fica autorizada a retenção de valores junto ao Fundo de Participação dos Municípios em caso de atraso superior a 30 (trinta) dias do aporte, como garantia do repasse dos valores relativos à amortização do passivo atuarial de que trata a presente lei, mediante comunicação formal expedida ao agente financeiro por parte do Executivo Municipal ou pelo Presidente do IPSTP.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/>
      </w:pPr>
      <w:r>
        <w:rPr/>
        <w:t>§ 6</w:t>
      </w:r>
      <w:r>
        <w:rPr>
          <w:strike/>
        </w:rPr>
        <w:t>º</w:t>
      </w:r>
      <w:r>
        <w:rPr/>
        <w:t xml:space="preserve"> A Unidade Gestora deverá observar os critérios previstos na Portaria MPS n</w:t>
      </w:r>
      <w:r>
        <w:rPr>
          <w:strike/>
        </w:rPr>
        <w:t>º</w:t>
      </w:r>
      <w:r>
        <w:rPr/>
        <w:t xml:space="preserve"> 746, de 27 de dezembro de 2011, e suas alterações, relativamente aos aportes realizados.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As demais disposições da Lei Municipal n</w:t>
      </w:r>
      <w:r>
        <w:rPr>
          <w:strike/>
        </w:rPr>
        <w:t>º</w:t>
      </w:r>
      <w:r>
        <w:rPr/>
        <w:t xml:space="preserve"> 3.544, de 08 de novembro de 2000, permanecem inalteradas.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left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/>
      </w:pPr>
      <w:r>
        <w:rPr/>
        <w:t>Art. 4</w:t>
      </w:r>
      <w:r>
        <w:rPr>
          <w:strike/>
        </w:rPr>
        <w:t>º</w:t>
      </w:r>
      <w:r>
        <w:rPr/>
        <w:t xml:space="preserve"> </w:t>
      </w:r>
      <w:r>
        <w:rPr/>
        <w:t xml:space="preserve">Esta Lei entra em vigor no primeiro dia do quarto mês subsequente ao da data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da sua publicação</w:t>
      </w:r>
      <w:r>
        <w:rPr/>
        <w:t xml:space="preserve">, respeitado o princípio da </w:t>
      </w:r>
      <w:r>
        <w:rPr/>
        <w:t>n</w:t>
      </w:r>
      <w:r>
        <w:rPr/>
        <w:t>oventena.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/>
      </w:pPr>
      <w:r>
        <w:rPr/>
        <w:t xml:space="preserve">Art. </w:t>
      </w:r>
      <w:r>
        <w:rPr/>
        <w:t>5</w:t>
      </w:r>
      <w:r>
        <w:rPr>
          <w:strike/>
        </w:rPr>
        <w:t>º</w:t>
      </w:r>
      <w:r>
        <w:rPr/>
        <w:t xml:space="preserve"> </w:t>
      </w:r>
      <w:r>
        <w:rPr/>
        <w:t>Fica revogada a Lei Municipal n</w:t>
      </w:r>
      <w:r>
        <w:rPr>
          <w:strike/>
        </w:rPr>
        <w:t>º</w:t>
      </w:r>
      <w:r>
        <w:rPr/>
        <w:t xml:space="preserve"> 5.688, de 20 de dezembro de 2021.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A363-755B-4E63-A44E-967A211A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LibreOffice/7.0.1.2$Windows_X86_64 LibreOffice_project/7cbcfc562f6eb6708b5ff7d7397325de9e764452</Application>
  <Pages>4</Pages>
  <Words>983</Words>
  <Characters>5450</Characters>
  <CharactersWithSpaces>6240</CharactersWithSpaces>
  <Paragraphs>202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2022-05-17T16:45:00Z</dcterms:created>
  <dc:creator>CAMARA MUNICIPAL DE VEREADORES DE TRES PASSOS</dc:creator>
  <dc:description/>
  <dc:language>pt-BR</dc:language>
  <cp:lastModifiedBy/>
  <cp:lastPrinted>2022-05-11T08:57:00Z</cp:lastPrinted>
  <dcterms:modified xsi:type="dcterms:W3CDTF">2022-05-24T10:14:06Z</dcterms:modified>
  <cp:revision>12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