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30 de maio de 2022.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66, de 2022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 xml:space="preserve">“  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PROJETO DE LEI N° 66, DE 18 DE MAIO DE 2022</w:t>
      </w:r>
    </w:p>
    <w:p>
      <w:pPr>
        <w:pStyle w:val="Normal"/>
        <w:ind w:left="4536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ind w:left="467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Autoriza o Instituto de Previdência do</w:t>
      </w:r>
    </w:p>
    <w:p>
      <w:pPr>
        <w:pStyle w:val="Normal"/>
        <w:ind w:left="467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Servidor Público de Três Passos (IPSTP) a custear plano de saúde aos servidores titulares de cargo efetivo.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1° Fica o Instituto de Previdência do Servidor Público de Três Passos autorizado a custear, no percentual de 50%, paritariamente, piano de Saúde aos servidores ativos, titulares de cargo de provimento efetivo do IPSTP.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§ 1° A participação dos servidores no Plano de Saúde é facultativa.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§ 2° Os servidores poderão incluir seus dependentes, usufruindo da mesma tabela de valores disponibilizada aos titulares, entretanto sem custeio por parte do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IPSTP.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§ 3° O servidor será responsável pelo custeio integral quando afastado nos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seguintes casos;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 - licença por motivo de doença em pessoa da família, com período superior 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180 (cento e oitenta) dias;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II - licença para o serviço militar;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IlI- licença para tratar de interesses particulares.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IV- para exercer mandato eletivo, optando por não receber remuneração do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IPSTP.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V- para servir a outro órgão ou entidade, sem ônus para o IPSTP.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2° São considerados como dependentes dos servidores no plano de saúde: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 - Cônjuge.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II- companheiro(a) designado(a);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III - filho(a) de zero a vinte e quatro anos;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IV - tutelado;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 - irmão/irmã incapaz, devidamente comprovada a dependência econômica ao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beneficiário titular.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Parágrafo único. Os filhos, enteados e netos sob guarda, que cumprirem idade estipulada de 24 (vinte e quatro) anos, salvo disposições em contrário da Operadora, serão imediatamente desligados do plano, mediante entrega obrigatória das carteiras beneficiários, sob pena do pagamento de uma multa equivalente a 50 (cinquenta) URMs por mês de atraso na entrega.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3° Os valores a serem pagos de maneira per capita pelo serviço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de assistência médico-hospitalar completa serão calculados sobre a tabela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 seguir especificada, reajustados anualmente, conforme previsão contratual: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comgrad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5"/>
        <w:gridCol w:w="3019"/>
        <w:gridCol w:w="3028"/>
      </w:tblGrid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Item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Faixa etária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Valor por assegurado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1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00 a 18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R$ 98,37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2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19 a 23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R$ 116,57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24 a 28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R$ 123,52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4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29 a 33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R$ 151,81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5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34 a 38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R$196,53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6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39 a 43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R$ 233,36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7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44 a 48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R$ 313,76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8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49 a 53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R$ 359,36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9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54 e 58 anos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R$ 443,58</w:t>
            </w:r>
          </w:p>
        </w:tc>
      </w:tr>
      <w:tr>
        <w:trPr/>
        <w:tc>
          <w:tcPr>
            <w:tcW w:w="3015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10</w:t>
            </w:r>
          </w:p>
        </w:tc>
        <w:tc>
          <w:tcPr>
            <w:tcW w:w="301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59 anos ou mais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ar-SA"/>
              </w:rPr>
              <w:t>R$ 536,74</w:t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4°O servidor que pretender se desligar do plano de saúde ou de algum modo desligar-se do serviço público municipal, deverá devolver as carteiras de conveniado, no prazo máximo de cinco dias da comunicação do desligamento IPSTP.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Parágrafo único. Optando o servidor que encerrou seu vínculo com o IPSTP em manter o plano de saúde pelo prazo previsto na Agência Nacional de Saúde - ANS, deverá manter contratação diretamente com a contratada, sendo neste caso responsável pelo pagamento integral de sua fatura, a qual será emitida em seu nome.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5° O Plano de Saúde poderá ser oferecido mediante a contratação de prestação dos serviços, obedecida a Lei de Licitações e Contratos, e as normas da ANS.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6°As despesas decorrentes desta lei serão atendidas pelas previsões respectivas na Lei Orçamentária Anual.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Art. 7° Esta Lei entra em vigor na data de sua publicação.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3"/>
        <w:jc w:val="center"/>
        <w:rPr>
          <w:rFonts w:cs="Arial"/>
          <w:szCs w:val="24"/>
        </w:rPr>
      </w:pPr>
      <w:r>
        <w:rPr>
          <w:rFonts w:cs="Arial"/>
          <w:szCs w:val="24"/>
        </w:rPr>
        <w:t>GABINETE DO PREFEITO MUNICIPAL DE TRÊS PASSOS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Aos 18 dias do mês de maio de 2022.</w:t>
      </w:r>
    </w:p>
    <w:p>
      <w:pPr>
        <w:pStyle w:val="NormalWeb"/>
        <w:jc w:val="center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>”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EDIVAN NELSI BARON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127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240" w:after="0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424366930" r:id="rId1"/>
      </w:objec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iPriority w:val="99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2c22e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Default" w:customStyle="1">
    <w:name w:val="Default"/>
    <w:qFormat/>
    <w:rsid w:val="00f102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Standard"/>
    <w:qFormat/>
    <w:rsid w:val="00f10290"/>
    <w:pPr>
      <w:widowControl w:val="false"/>
      <w:suppressLineNumbers/>
      <w:spacing w:lineRule="auto" w:line="240" w:before="0" w:after="0"/>
    </w:pPr>
    <w:rPr>
      <w:rFonts w:ascii="Liberation Serif" w:hAnsi="Liberation Serif" w:eastAsia="NSimSun" w:cs="Arial Unicode M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a0b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2DBA-5245-4A49-8468-5BEAD016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LibreOffice/7.0.1.2$Windows_X86_64 LibreOffice_project/7cbcfc562f6eb6708b5ff7d7397325de9e764452</Application>
  <Pages>6</Pages>
  <Words>623</Words>
  <Characters>3099</Characters>
  <CharactersWithSpaces>3680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2022-04-12T12:49:00Z</dcterms:created>
  <dc:creator>TecleEnter</dc:creator>
  <dc:description/>
  <dc:language>pt-BR</dc:language>
  <cp:lastModifiedBy>TecleEnter</cp:lastModifiedBy>
  <cp:lastPrinted>2022-05-29T12:18:00Z</cp:lastPrinted>
  <dcterms:modified xsi:type="dcterms:W3CDTF">2022-05-29T20:05:00Z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