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7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6</w:t>
      </w:r>
      <w:r>
        <w:rPr/>
        <w:t>7</w:t>
      </w:r>
      <w:r>
        <w:rPr/>
        <w:t>, de 2022, de sua autoria, que “</w:t>
      </w:r>
      <w:r>
        <w:rPr/>
        <w:t>a</w:t>
      </w:r>
      <w:r>
        <w:rPr/>
        <w:t>ltera a Lei Municipal n</w:t>
      </w:r>
      <w:r>
        <w:rPr>
          <w:strike/>
        </w:rPr>
        <w:t>º</w:t>
      </w:r>
      <w:r>
        <w:rPr/>
        <w:t xml:space="preserve"> 5.680, </w:t>
      </w:r>
      <w:r>
        <w:rPr/>
        <w:t>de 15 de dezembro de 2021, que autorizou o Poder Executivo municipal a subsidiar os suinocultores com materiais para construção, ampliação, reforma e adequação de chiqueirões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7</w:t>
      </w:r>
      <w:r>
        <w:rPr>
          <w:b/>
          <w:bCs/>
        </w:rPr>
        <w:t>, DE 1</w:t>
      </w:r>
      <w:r>
        <w:rPr>
          <w:b/>
          <w:bCs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>DE MAIO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Municipal n</w:t>
      </w:r>
      <w:r>
        <w:rPr>
          <w:strike/>
        </w:rPr>
        <w:t>º</w:t>
      </w:r>
      <w:r>
        <w:rPr/>
        <w:t xml:space="preserve"> 5.680, </w:t>
      </w:r>
      <w:r>
        <w:rPr/>
        <w:t>de 15 de dezembro de 2021, que autorizou o Poder Executivo municipal a subsidiar os suinocultores com materiais para construção, ampliação, reforma e adequação de chiqueirões.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A</w:t>
      </w:r>
      <w:r>
        <w:rPr/>
        <w:t xml:space="preserve"> ementa da Lei </w:t>
      </w:r>
      <w:r>
        <w:rPr/>
        <w:t>n</w:t>
      </w:r>
      <w:r>
        <w:rPr>
          <w:strike/>
        </w:rPr>
        <w:t>º</w:t>
      </w:r>
      <w:r>
        <w:rPr/>
        <w:t xml:space="preserve"> 5.680, </w:t>
      </w:r>
      <w:r>
        <w:rPr/>
        <w:t>de 20</w:t>
      </w:r>
      <w:r>
        <w:rPr/>
        <w:t>21,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Autoriza o Poder Executivo municipal a subsidiar os suinocultores na construção e ampliação de chiqueirões e revoga a Lei Municipal n</w:t>
      </w:r>
      <w:r>
        <w:rPr>
          <w:strike/>
        </w:rPr>
        <w:t>º</w:t>
      </w:r>
      <w:r>
        <w:rPr/>
        <w:t xml:space="preserve"> 4296/09. ” </w:t>
      </w:r>
      <w:r>
        <w:rPr/>
        <w:t>(NR)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3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5.680, </w:t>
      </w:r>
      <w:r>
        <w:rPr/>
        <w:t>de 20</w:t>
      </w:r>
      <w:r>
        <w:rPr/>
        <w:t xml:space="preserve">21, </w:t>
      </w:r>
      <w:r>
        <w:rPr/>
        <w:t>passa a ter a</w:t>
      </w:r>
      <w:r>
        <w:rPr/>
        <w:t xml:space="preserve">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3</w:t>
      </w:r>
      <w:r>
        <w:rPr>
          <w:strike/>
        </w:rPr>
        <w:t>º</w:t>
      </w:r>
      <w:r>
        <w:rPr/>
        <w:t xml:space="preserve"> O Município de Três Passos realizará os serviços de infraestrutura para a instalação ou ampliação da atividade de suinocultura, podendo prestar todos os serviços pertinentes ao funcionamento do empreendimento, a título de subsídio até a quantidade máxima de horas máquina especificado no artigo 1</w:t>
      </w:r>
      <w:r>
        <w:rPr>
          <w:strike/>
        </w:rPr>
        <w:t>º</w:t>
      </w:r>
      <w:r>
        <w:rPr/>
        <w:t xml:space="preserve"> da presente lei, com máquinas próprias ou contratadas. </w:t>
      </w:r>
      <w:r>
        <w:rPr/>
        <w:t>(NR)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………………………………………</w:t>
      </w:r>
      <w:r>
        <w:rPr/>
        <w:t>...”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Fica acrescido o § 4</w:t>
      </w:r>
      <w:r>
        <w:rPr>
          <w:strike/>
        </w:rPr>
        <w:t>º</w:t>
      </w:r>
      <w:r>
        <w:rPr/>
        <w:t xml:space="preserve"> ao art. 3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5.680, </w:t>
      </w:r>
      <w:r>
        <w:rPr/>
        <w:t>de 20</w:t>
      </w:r>
      <w:r>
        <w:rPr/>
        <w:t>21,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“…………………………</w:t>
      </w:r>
      <w:r>
        <w:rPr/>
        <w:t>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Após a conclusão dos serviços de terraplanagem, com documento assinado pelo produtor e técnico designado pela Secretaria Municipal de Agricultura, o agricultor terá o prazo de 24 meses para efetuar a conclusão do empreendimento, com a apresentação da Licença de Operação - LO, sob pena de ressarcir aos cofres públicos, na integralidade, o subsídio de horas máquinas recebidas”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</w:t>
      </w:r>
      <w:r>
        <w:rPr/>
        <w:t>O</w:t>
      </w:r>
      <w:r>
        <w:rPr/>
        <w:t xml:space="preserve"> art. 4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5.680, </w:t>
      </w:r>
      <w:r>
        <w:rPr/>
        <w:t>20</w:t>
      </w:r>
      <w:r>
        <w:rPr/>
        <w:t>21,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4</w:t>
      </w:r>
      <w:r>
        <w:rPr>
          <w:strike/>
        </w:rPr>
        <w:t>º</w:t>
      </w:r>
      <w:r>
        <w:rPr/>
        <w:t xml:space="preserve"> Para obtenção dos subsídios em espécie previstos por esta lei deverá o suinocultor protocolar requerimento junto à Prefeitura Municipal, apresentando a Licença de Operação - LO, expedido pelo órgão ambiental competente, a declaração de integração fornecida pela empresa integradora onde conste, nos casos de ampliação, o número de suínos que foi ampliado no projeto, laudo de conclusão da obra fornecido pela SMAG, Certidão Negativa de Débitos para com o fisco municipal, termo de compromisso da água e as respectivas notas fiscais de compra de material de construção, equipamentos, ou pagamento de serviços/horas-máquina, com valor no mínimo igual ao requerido.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Parágrafo único. Os suinocultores que apresentarem Licença de Regularização de suas atividades não farão jus aos subsídios da presente lei. </w:t>
      </w:r>
      <w:r>
        <w:rPr/>
        <w:t>(NR)</w:t>
      </w:r>
      <w:r>
        <w:rPr/>
        <w:t>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Os demais dispositivos permanecem inalterados.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Art. </w:t>
      </w:r>
      <w:r>
        <w:rPr/>
        <w:t>6</w:t>
      </w:r>
      <w:r>
        <w:rPr>
          <w:strike/>
        </w:rPr>
        <w:t>º</w:t>
      </w:r>
      <w:r>
        <w:rPr/>
        <w:t xml:space="preserve"> Esta lei entra em vigor na data da sua publicação</w:t>
      </w:r>
    </w:p>
    <w:p>
      <w:pPr>
        <w:pStyle w:val="Normal"/>
        <w:ind w:firstLine="85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LibreOffice/7.0.1.2$Windows_X86_64 LibreOffice_project/7cbcfc562f6eb6708b5ff7d7397325de9e764452</Application>
  <Pages>2</Pages>
  <Words>543</Words>
  <Characters>2849</Characters>
  <CharactersWithSpaces>3370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2022-06-14T10:36:07Z</dcterms:modified>
  <cp:revision>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